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560"/>
        <w:jc w:val="left"/>
        <w:outlineLvl w:val="2"/>
      </w:pPr>
      <w:r>
        <w:rPr>
          <w:rFonts w:ascii="方正仿宋_GBK" w:hAnsi="方正仿宋_GBK" w:eastAsia="方正仿宋_GBK" w:cs="方正仿宋_GBK"/>
          <w:color w:val="000000"/>
          <w:sz w:val="28"/>
        </w:rPr>
        <w:t>1.安全专项经费绩效目标表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安全专项经费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1170000.00</w:t>
            </w:r>
          </w:p>
        </w:tc>
        <w:tc>
          <w:tcPr>
            <w:tcW w:w="1587" w:type="dxa"/>
            <w:vAlign w:val="center"/>
          </w:tcPr>
          <w:p>
            <w:pPr>
              <w:pStyle w:val="13"/>
            </w:pPr>
            <w:r>
              <w:t>其中：财政    资金</w:t>
            </w:r>
          </w:p>
        </w:tc>
        <w:tc>
          <w:tcPr>
            <w:tcW w:w="1843" w:type="dxa"/>
            <w:vAlign w:val="center"/>
          </w:tcPr>
          <w:p>
            <w:pPr>
              <w:pStyle w:val="12"/>
            </w:pPr>
            <w:r>
              <w:t>1170000.00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安全生产、消防、食品、交通、应急等日常宣传及主题宣传，结合老旧小区实际更换灭火器，根据需要维修更新交通设施，保障食品安全日常巡查等，降低辖区各类安全事故发生率或不发生，提高居民安全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安全生产、消防、食品、交通、应急等日常宣传及主题宣传，结合老旧小区实际更换灭火器，根据需要维修更新交通设施，保障食品安全日常巡查等，降低辖区各类安全事故发生率或不发生，提高居民安全意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安全宣传活动开展场次</w:t>
            </w:r>
          </w:p>
        </w:tc>
        <w:tc>
          <w:tcPr>
            <w:tcW w:w="3430" w:type="dxa"/>
            <w:vAlign w:val="center"/>
          </w:tcPr>
          <w:p>
            <w:pPr>
              <w:pStyle w:val="12"/>
            </w:pPr>
            <w:r>
              <w:t>反映街道每季度开展的安全宣传活动次数</w:t>
            </w:r>
          </w:p>
        </w:tc>
        <w:tc>
          <w:tcPr>
            <w:tcW w:w="2551" w:type="dxa"/>
            <w:vAlign w:val="center"/>
          </w:tcPr>
          <w:p>
            <w:pPr>
              <w:pStyle w:val="12"/>
            </w:pPr>
            <w:r>
              <w:t>≥15次/季度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编印安全宣传品数量</w:t>
            </w:r>
          </w:p>
        </w:tc>
        <w:tc>
          <w:tcPr>
            <w:tcW w:w="3430" w:type="dxa"/>
            <w:vAlign w:val="center"/>
          </w:tcPr>
          <w:p>
            <w:pPr>
              <w:pStyle w:val="12"/>
            </w:pPr>
            <w:r>
              <w:t>反映编印的安全宣传品数量</w:t>
            </w:r>
          </w:p>
        </w:tc>
        <w:tc>
          <w:tcPr>
            <w:tcW w:w="2551" w:type="dxa"/>
            <w:vAlign w:val="center"/>
          </w:tcPr>
          <w:p>
            <w:pPr>
              <w:pStyle w:val="12"/>
            </w:pPr>
            <w:r>
              <w:t>≥200000件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宣传工作覆盖面</w:t>
            </w:r>
          </w:p>
        </w:tc>
        <w:tc>
          <w:tcPr>
            <w:tcW w:w="3430" w:type="dxa"/>
            <w:vAlign w:val="center"/>
          </w:tcPr>
          <w:p>
            <w:pPr>
              <w:pStyle w:val="12"/>
            </w:pPr>
            <w:r>
              <w:t>反映各项宣传工作社区覆盖情况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安全宣传活动开展及时率</w:t>
            </w:r>
          </w:p>
        </w:tc>
        <w:tc>
          <w:tcPr>
            <w:tcW w:w="3430" w:type="dxa"/>
            <w:vAlign w:val="center"/>
          </w:tcPr>
          <w:p>
            <w:pPr>
              <w:pStyle w:val="12"/>
            </w:pPr>
            <w:r>
              <w:t>通过安全宣传活动实际开展时间与计划开展时间的比较，反映活动开展的及时性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年安全宣传教育成本</w:t>
            </w:r>
          </w:p>
        </w:tc>
        <w:tc>
          <w:tcPr>
            <w:tcW w:w="3430" w:type="dxa"/>
            <w:vAlign w:val="center"/>
          </w:tcPr>
          <w:p>
            <w:pPr>
              <w:pStyle w:val="12"/>
            </w:pPr>
            <w:r>
              <w:t>反映安全宣传教育年度成本的控制情况</w:t>
            </w:r>
          </w:p>
        </w:tc>
        <w:tc>
          <w:tcPr>
            <w:tcW w:w="2551" w:type="dxa"/>
            <w:vAlign w:val="center"/>
          </w:tcPr>
          <w:p>
            <w:pPr>
              <w:pStyle w:val="12"/>
            </w:pPr>
            <w:r>
              <w:t>≤117元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宣贯政策知晓率</w:t>
            </w:r>
          </w:p>
        </w:tc>
        <w:tc>
          <w:tcPr>
            <w:tcW w:w="3430" w:type="dxa"/>
            <w:vAlign w:val="center"/>
          </w:tcPr>
          <w:p>
            <w:pPr>
              <w:pStyle w:val="12"/>
            </w:pPr>
            <w:r>
              <w:t>反映政策宣贯效果</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活动受益群体满意度</w:t>
            </w:r>
          </w:p>
        </w:tc>
        <w:tc>
          <w:tcPr>
            <w:tcW w:w="3430" w:type="dxa"/>
            <w:vAlign w:val="center"/>
          </w:tcPr>
          <w:p>
            <w:pPr>
              <w:pStyle w:val="12"/>
            </w:pPr>
            <w:r>
              <w:t>反映居民对各类安全宣传、设施使用等的满意度情况</w:t>
            </w:r>
          </w:p>
        </w:tc>
        <w:tc>
          <w:tcPr>
            <w:tcW w:w="2551" w:type="dxa"/>
            <w:vAlign w:val="center"/>
          </w:tcPr>
          <w:p>
            <w:pPr>
              <w:pStyle w:val="12"/>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2.城市建设环境整治专项经费绩效目标表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城市建设环境整治专项经费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3900000.00</w:t>
            </w:r>
          </w:p>
        </w:tc>
        <w:tc>
          <w:tcPr>
            <w:tcW w:w="1587" w:type="dxa"/>
            <w:vAlign w:val="center"/>
          </w:tcPr>
          <w:p>
            <w:pPr>
              <w:pStyle w:val="13"/>
            </w:pPr>
            <w:r>
              <w:t>其中：财政    资金</w:t>
            </w:r>
          </w:p>
        </w:tc>
        <w:tc>
          <w:tcPr>
            <w:tcW w:w="1843" w:type="dxa"/>
            <w:vAlign w:val="center"/>
          </w:tcPr>
          <w:p>
            <w:pPr>
              <w:pStyle w:val="12"/>
            </w:pPr>
            <w:r>
              <w:t>3900000.00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通过开展辖区环境保护、绿化养护、城市管理等工作，实现居民生活环境的有效改善。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1.通过开展辖区环境保护、绿化养护、城市管理等工作，实现居民生活环境的有效改善。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环境卫生管理小区数</w:t>
            </w:r>
          </w:p>
        </w:tc>
        <w:tc>
          <w:tcPr>
            <w:tcW w:w="3430" w:type="dxa"/>
            <w:vAlign w:val="center"/>
          </w:tcPr>
          <w:p>
            <w:pPr>
              <w:pStyle w:val="12"/>
            </w:pPr>
            <w:r>
              <w:t>反映环境卫生管理小区数量</w:t>
            </w:r>
          </w:p>
        </w:tc>
        <w:tc>
          <w:tcPr>
            <w:tcW w:w="2551" w:type="dxa"/>
            <w:vAlign w:val="center"/>
          </w:tcPr>
          <w:p>
            <w:pPr>
              <w:pStyle w:val="12"/>
            </w:pPr>
            <w:r>
              <w:t>≥23个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绿化管护面积</w:t>
            </w:r>
          </w:p>
        </w:tc>
        <w:tc>
          <w:tcPr>
            <w:tcW w:w="3430" w:type="dxa"/>
            <w:vAlign w:val="center"/>
          </w:tcPr>
          <w:p>
            <w:pPr>
              <w:pStyle w:val="12"/>
            </w:pPr>
            <w:r>
              <w:t>反映绿化养护范围</w:t>
            </w:r>
          </w:p>
        </w:tc>
        <w:tc>
          <w:tcPr>
            <w:tcW w:w="2551" w:type="dxa"/>
            <w:vAlign w:val="center"/>
          </w:tcPr>
          <w:p>
            <w:pPr>
              <w:pStyle w:val="12"/>
            </w:pPr>
            <w:r>
              <w:t>≥600平方米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小区环境卫生问题点位整改率</w:t>
            </w:r>
          </w:p>
        </w:tc>
        <w:tc>
          <w:tcPr>
            <w:tcW w:w="3430" w:type="dxa"/>
            <w:vAlign w:val="center"/>
          </w:tcPr>
          <w:p>
            <w:pPr>
              <w:pStyle w:val="12"/>
            </w:pPr>
            <w:r>
              <w:t>反映巡查中发现的小区环境卫生问题点位整改的比例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绿化养护质量达标率</w:t>
            </w:r>
          </w:p>
        </w:tc>
        <w:tc>
          <w:tcPr>
            <w:tcW w:w="3430" w:type="dxa"/>
            <w:vAlign w:val="center"/>
          </w:tcPr>
          <w:p>
            <w:pPr>
              <w:pStyle w:val="12"/>
            </w:pPr>
            <w:r>
              <w:t>反映绿化养护机构绿化养护工作质量</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督导检查及时率</w:t>
            </w:r>
          </w:p>
        </w:tc>
        <w:tc>
          <w:tcPr>
            <w:tcW w:w="3430" w:type="dxa"/>
            <w:vAlign w:val="center"/>
          </w:tcPr>
          <w:p>
            <w:pPr>
              <w:pStyle w:val="12"/>
            </w:pPr>
            <w:r>
              <w:t>反映督导检查及时率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年度支出</w:t>
            </w:r>
          </w:p>
        </w:tc>
        <w:tc>
          <w:tcPr>
            <w:tcW w:w="3430" w:type="dxa"/>
            <w:vAlign w:val="center"/>
          </w:tcPr>
          <w:p>
            <w:pPr>
              <w:pStyle w:val="12"/>
            </w:pPr>
            <w:r>
              <w:t>反映全年用于城市建设及环境整治的费用支出</w:t>
            </w:r>
          </w:p>
        </w:tc>
        <w:tc>
          <w:tcPr>
            <w:tcW w:w="2551" w:type="dxa"/>
            <w:vAlign w:val="center"/>
          </w:tcPr>
          <w:p>
            <w:pPr>
              <w:pStyle w:val="12"/>
            </w:pPr>
            <w:r>
              <w:t>≤390万元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改善市容市貌、环境秩序</w:t>
            </w:r>
          </w:p>
        </w:tc>
        <w:tc>
          <w:tcPr>
            <w:tcW w:w="3430" w:type="dxa"/>
            <w:vAlign w:val="center"/>
          </w:tcPr>
          <w:p>
            <w:pPr>
              <w:pStyle w:val="12"/>
            </w:pPr>
            <w:r>
              <w:t>反映项目在改善市容市貌、环境秩序方面的成效</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反映辖区居民对市容市貌、环境卫生清理方面的满意度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3.党建宣传经费绩效目标表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党建宣传经费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1000000.00</w:t>
            </w:r>
          </w:p>
        </w:tc>
        <w:tc>
          <w:tcPr>
            <w:tcW w:w="1587" w:type="dxa"/>
            <w:vAlign w:val="center"/>
          </w:tcPr>
          <w:p>
            <w:pPr>
              <w:pStyle w:val="13"/>
            </w:pPr>
            <w:r>
              <w:t>其中：财政    资金</w:t>
            </w:r>
          </w:p>
        </w:tc>
        <w:tc>
          <w:tcPr>
            <w:tcW w:w="1843" w:type="dxa"/>
            <w:vAlign w:val="center"/>
          </w:tcPr>
          <w:p>
            <w:pPr>
              <w:pStyle w:val="12"/>
            </w:pPr>
            <w:r>
              <w:t>1000000.00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通过党建部门工作培训、订阅报刊杂志、宣传活动等形式提升党员干部思想政治意识，营造良好党建宣传氛围。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1.通过党建部门工作培训、订阅报刊杂志、宣传活动等形式提升党员干部思想政治意识，营造良好党建宣传氛围。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宣传稿件发布数量</w:t>
            </w:r>
          </w:p>
        </w:tc>
        <w:tc>
          <w:tcPr>
            <w:tcW w:w="3430" w:type="dxa"/>
            <w:vAlign w:val="center"/>
          </w:tcPr>
          <w:p>
            <w:pPr>
              <w:pStyle w:val="12"/>
            </w:pPr>
            <w:r>
              <w:t>反映宣传稿件发布</w:t>
            </w:r>
          </w:p>
        </w:tc>
        <w:tc>
          <w:tcPr>
            <w:tcW w:w="2551" w:type="dxa"/>
            <w:vAlign w:val="center"/>
          </w:tcPr>
          <w:p>
            <w:pPr>
              <w:pStyle w:val="12"/>
            </w:pPr>
            <w:r>
              <w:t>≥24篇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宣传工作覆盖面</w:t>
            </w:r>
          </w:p>
        </w:tc>
        <w:tc>
          <w:tcPr>
            <w:tcW w:w="3430" w:type="dxa"/>
            <w:vAlign w:val="center"/>
          </w:tcPr>
          <w:p>
            <w:pPr>
              <w:pStyle w:val="12"/>
            </w:pPr>
            <w:r>
              <w:t>反映各项宣传工作社区覆盖情况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宣传工作按时完成率</w:t>
            </w:r>
          </w:p>
        </w:tc>
        <w:tc>
          <w:tcPr>
            <w:tcW w:w="3430" w:type="dxa"/>
            <w:vAlign w:val="center"/>
          </w:tcPr>
          <w:p>
            <w:pPr>
              <w:pStyle w:val="12"/>
            </w:pPr>
            <w:r>
              <w:t>反映各项宣传工作完成时效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征订报刊杂志费用</w:t>
            </w:r>
          </w:p>
        </w:tc>
        <w:tc>
          <w:tcPr>
            <w:tcW w:w="3430" w:type="dxa"/>
            <w:vAlign w:val="center"/>
          </w:tcPr>
          <w:p>
            <w:pPr>
              <w:pStyle w:val="12"/>
            </w:pPr>
            <w:r>
              <w:t>反映征订报刊杂志费用</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宣贯政策知晓率</w:t>
            </w:r>
          </w:p>
        </w:tc>
        <w:tc>
          <w:tcPr>
            <w:tcW w:w="3430" w:type="dxa"/>
            <w:vAlign w:val="center"/>
          </w:tcPr>
          <w:p>
            <w:pPr>
              <w:pStyle w:val="12"/>
            </w:pPr>
            <w:r>
              <w:t>反映政策宣贯效果</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反映群众对各项宣传活动工作的满意程度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4.多种用工人员经费绩效目标表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多种用工人员经费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1710000.00</w:t>
            </w:r>
          </w:p>
        </w:tc>
        <w:tc>
          <w:tcPr>
            <w:tcW w:w="1587" w:type="dxa"/>
            <w:vAlign w:val="center"/>
          </w:tcPr>
          <w:p>
            <w:pPr>
              <w:pStyle w:val="13"/>
            </w:pPr>
            <w:r>
              <w:t>其中：财政    资金</w:t>
            </w:r>
          </w:p>
        </w:tc>
        <w:tc>
          <w:tcPr>
            <w:tcW w:w="1843" w:type="dxa"/>
            <w:vAlign w:val="center"/>
          </w:tcPr>
          <w:p>
            <w:pPr>
              <w:pStyle w:val="12"/>
            </w:pPr>
            <w:r>
              <w:t>1710000.00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通过落实街道用工派遣人员工资发放，提升人员工作积极性。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1.通过落实街道用工派遣人员工资发放，提升人员工作积极性。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多种用工招聘数量</w:t>
            </w:r>
          </w:p>
        </w:tc>
        <w:tc>
          <w:tcPr>
            <w:tcW w:w="3430" w:type="dxa"/>
            <w:vAlign w:val="center"/>
          </w:tcPr>
          <w:p>
            <w:pPr>
              <w:pStyle w:val="12"/>
            </w:pPr>
            <w:r>
              <w:t>反映计划招聘的网格员、禁毒员、街道派遣人员数量</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多种用工考核通过率</w:t>
            </w:r>
          </w:p>
        </w:tc>
        <w:tc>
          <w:tcPr>
            <w:tcW w:w="3430" w:type="dxa"/>
            <w:vAlign w:val="center"/>
          </w:tcPr>
          <w:p>
            <w:pPr>
              <w:pStyle w:val="12"/>
            </w:pPr>
            <w:r>
              <w:t>反映街道招聘的网格员、禁毒员、街道派遣人员通过部门考核的比例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多种用工工资支付及时性</w:t>
            </w:r>
          </w:p>
        </w:tc>
        <w:tc>
          <w:tcPr>
            <w:tcW w:w="3430" w:type="dxa"/>
            <w:vAlign w:val="center"/>
          </w:tcPr>
          <w:p>
            <w:pPr>
              <w:pStyle w:val="12"/>
            </w:pPr>
            <w:r>
              <w:t>反映多种用工工资是否及时完成支付</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编外人员工资标准</w:t>
            </w:r>
          </w:p>
        </w:tc>
        <w:tc>
          <w:tcPr>
            <w:tcW w:w="3430" w:type="dxa"/>
            <w:vAlign w:val="center"/>
          </w:tcPr>
          <w:p>
            <w:pPr>
              <w:pStyle w:val="12"/>
            </w:pPr>
            <w:r>
              <w:t>反映聘用多种用工人员的成本控制情况</w:t>
            </w:r>
          </w:p>
        </w:tc>
        <w:tc>
          <w:tcPr>
            <w:tcW w:w="2551" w:type="dxa"/>
            <w:vAlign w:val="center"/>
          </w:tcPr>
          <w:p>
            <w:pPr>
              <w:pStyle w:val="12"/>
            </w:pPr>
            <w:r>
              <w:t>≤171万元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保障工作正常开展 </w:t>
            </w:r>
          </w:p>
        </w:tc>
        <w:tc>
          <w:tcPr>
            <w:tcW w:w="3430" w:type="dxa"/>
            <w:vAlign w:val="center"/>
          </w:tcPr>
          <w:p>
            <w:pPr>
              <w:pStyle w:val="12"/>
            </w:pPr>
            <w:r>
              <w:t>反映编外人员的聘用是否保障部门正常运转</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群众对编制外工作人员的满意度评价</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5.法律咨询费及诉讼费绩效目标表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法律咨询费及诉讼费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150000.00</w:t>
            </w:r>
          </w:p>
        </w:tc>
        <w:tc>
          <w:tcPr>
            <w:tcW w:w="1587" w:type="dxa"/>
            <w:vAlign w:val="center"/>
          </w:tcPr>
          <w:p>
            <w:pPr>
              <w:pStyle w:val="13"/>
            </w:pPr>
            <w:r>
              <w:t>其中：财政    资金</w:t>
            </w:r>
          </w:p>
        </w:tc>
        <w:tc>
          <w:tcPr>
            <w:tcW w:w="1843" w:type="dxa"/>
            <w:vAlign w:val="center"/>
          </w:tcPr>
          <w:p>
            <w:pPr>
              <w:pStyle w:val="12"/>
            </w:pPr>
            <w:r>
              <w:t>150000.00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通过法律审核、提供专业法律咨询服务，完成了法治政府建设相关要求，及时处置各类诉讼案件及行政执法问题。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1.通过法律审核、提供专业法律咨询服务，完成了法治政府建设相关要求，及时处置各类诉讼案件及行政执法问题。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聘请律师年审核合同数</w:t>
            </w:r>
          </w:p>
        </w:tc>
        <w:tc>
          <w:tcPr>
            <w:tcW w:w="3430" w:type="dxa"/>
            <w:vAlign w:val="center"/>
          </w:tcPr>
          <w:p>
            <w:pPr>
              <w:pStyle w:val="12"/>
            </w:pPr>
            <w:r>
              <w:t>反映聘请律师每年审核的合同数</w:t>
            </w:r>
          </w:p>
        </w:tc>
        <w:tc>
          <w:tcPr>
            <w:tcW w:w="2551" w:type="dxa"/>
            <w:vAlign w:val="center"/>
          </w:tcPr>
          <w:p>
            <w:pPr>
              <w:pStyle w:val="12"/>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法律顾问资质达标率</w:t>
            </w:r>
          </w:p>
        </w:tc>
        <w:tc>
          <w:tcPr>
            <w:tcW w:w="3430" w:type="dxa"/>
            <w:vAlign w:val="center"/>
          </w:tcPr>
          <w:p>
            <w:pPr>
              <w:pStyle w:val="12"/>
            </w:pPr>
            <w:r>
              <w:t>反映外聘法律顾问资质的达标情况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法律服务提供及时性</w:t>
            </w:r>
          </w:p>
        </w:tc>
        <w:tc>
          <w:tcPr>
            <w:tcW w:w="3430" w:type="dxa"/>
            <w:vAlign w:val="center"/>
          </w:tcPr>
          <w:p>
            <w:pPr>
              <w:pStyle w:val="12"/>
            </w:pPr>
            <w:r>
              <w:t>反映聘请律师为新河街提供法律服务的及时性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法律服务成本</w:t>
            </w:r>
          </w:p>
        </w:tc>
        <w:tc>
          <w:tcPr>
            <w:tcW w:w="3430" w:type="dxa"/>
            <w:vAlign w:val="center"/>
          </w:tcPr>
          <w:p>
            <w:pPr>
              <w:pStyle w:val="12"/>
            </w:pPr>
            <w:r>
              <w:t>反映法律顾问年度服务费用</w:t>
            </w:r>
          </w:p>
        </w:tc>
        <w:tc>
          <w:tcPr>
            <w:tcW w:w="2551" w:type="dxa"/>
            <w:vAlign w:val="center"/>
          </w:tcPr>
          <w:p>
            <w:pPr>
              <w:pStyle w:val="12"/>
            </w:pPr>
            <w:r>
              <w:t>≤50000元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诉讼服务费</w:t>
            </w:r>
          </w:p>
        </w:tc>
        <w:tc>
          <w:tcPr>
            <w:tcW w:w="3430" w:type="dxa"/>
            <w:vAlign w:val="center"/>
          </w:tcPr>
          <w:p>
            <w:pPr>
              <w:pStyle w:val="12"/>
            </w:pPr>
            <w:r>
              <w:t>反映法律诉讼服务费用</w:t>
            </w:r>
          </w:p>
        </w:tc>
        <w:tc>
          <w:tcPr>
            <w:tcW w:w="2551" w:type="dxa"/>
            <w:vAlign w:val="center"/>
          </w:tcPr>
          <w:p>
            <w:pPr>
              <w:pStyle w:val="12"/>
            </w:pPr>
            <w:r>
              <w:t>≤100000元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法律服务能力水平</w:t>
            </w:r>
          </w:p>
        </w:tc>
        <w:tc>
          <w:tcPr>
            <w:tcW w:w="3430" w:type="dxa"/>
            <w:vAlign w:val="center"/>
          </w:tcPr>
          <w:p>
            <w:pPr>
              <w:pStyle w:val="12"/>
            </w:pPr>
            <w:r>
              <w:t>反映政府法律顾问制度体系和工作机制是否有效提升街道法律工作服务能力水平</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机关干部满意度</w:t>
            </w:r>
          </w:p>
        </w:tc>
        <w:tc>
          <w:tcPr>
            <w:tcW w:w="3430" w:type="dxa"/>
            <w:vAlign w:val="center"/>
          </w:tcPr>
          <w:p>
            <w:pPr>
              <w:pStyle w:val="12"/>
            </w:pPr>
            <w:r>
              <w:t>反映机关干部对聘请律师提供的各类法律服务的满意度情况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6.国卫复审及文化计生救助工作经费绩效目标表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国卫复审及文化计生救助工作经费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1000000.00</w:t>
            </w:r>
          </w:p>
        </w:tc>
        <w:tc>
          <w:tcPr>
            <w:tcW w:w="1587" w:type="dxa"/>
            <w:vAlign w:val="center"/>
          </w:tcPr>
          <w:p>
            <w:pPr>
              <w:pStyle w:val="13"/>
            </w:pPr>
            <w:r>
              <w:t>其中：财政    资金</w:t>
            </w:r>
          </w:p>
        </w:tc>
        <w:tc>
          <w:tcPr>
            <w:tcW w:w="1843" w:type="dxa"/>
            <w:vAlign w:val="center"/>
          </w:tcPr>
          <w:p>
            <w:pPr>
              <w:pStyle w:val="12"/>
            </w:pPr>
            <w:r>
              <w:t>1000000.00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通过开展卫生、文体、慈善救助等工作，提升辖区居民幸福感，增加群众政策知晓率。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1.通过开展卫生、文体、慈善救助等工作，提升辖区居民幸福感，增加群众政策知晓率。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病媒生物消杀次数</w:t>
            </w:r>
          </w:p>
        </w:tc>
        <w:tc>
          <w:tcPr>
            <w:tcW w:w="3430" w:type="dxa"/>
            <w:vAlign w:val="center"/>
          </w:tcPr>
          <w:p>
            <w:pPr>
              <w:pStyle w:val="12"/>
            </w:pPr>
            <w:r>
              <w:t>反映全年病媒生物消杀工作次数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年度考核合格率</w:t>
            </w:r>
          </w:p>
        </w:tc>
        <w:tc>
          <w:tcPr>
            <w:tcW w:w="3430" w:type="dxa"/>
            <w:vAlign w:val="center"/>
          </w:tcPr>
          <w:p>
            <w:pPr>
              <w:pStyle w:val="12"/>
            </w:pPr>
            <w:r>
              <w:t>反映新河街对消杀服务机构消杀工作的评价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药物投放及时性</w:t>
            </w:r>
          </w:p>
        </w:tc>
        <w:tc>
          <w:tcPr>
            <w:tcW w:w="3430" w:type="dxa"/>
            <w:vAlign w:val="center"/>
          </w:tcPr>
          <w:p>
            <w:pPr>
              <w:pStyle w:val="12"/>
            </w:pPr>
            <w:r>
              <w:t>反映病媒生物防制药物投放时效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购买服务成本</w:t>
            </w:r>
          </w:p>
        </w:tc>
        <w:tc>
          <w:tcPr>
            <w:tcW w:w="3430" w:type="dxa"/>
            <w:vAlign w:val="center"/>
          </w:tcPr>
          <w:p>
            <w:pPr>
              <w:pStyle w:val="12"/>
            </w:pPr>
            <w:r>
              <w:t>反映实际采购成本是否控制在采购计划范围以内</w:t>
            </w:r>
          </w:p>
        </w:tc>
        <w:tc>
          <w:tcPr>
            <w:tcW w:w="2551" w:type="dxa"/>
            <w:vAlign w:val="center"/>
          </w:tcPr>
          <w:p>
            <w:pPr>
              <w:pStyle w:val="12"/>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保障病媒生物防制工作，降低居民生病风险</w:t>
            </w:r>
          </w:p>
        </w:tc>
        <w:tc>
          <w:tcPr>
            <w:tcW w:w="3430" w:type="dxa"/>
            <w:vAlign w:val="center"/>
          </w:tcPr>
          <w:p>
            <w:pPr>
              <w:pStyle w:val="12"/>
            </w:pPr>
            <w:r>
              <w:t>反映病媒生物防制工作是否降低居民生病风险</w:t>
            </w:r>
          </w:p>
        </w:tc>
        <w:tc>
          <w:tcPr>
            <w:tcW w:w="2551" w:type="dxa"/>
            <w:vAlign w:val="center"/>
          </w:tcPr>
          <w:p>
            <w:pPr>
              <w:pStyle w:val="12"/>
            </w:pPr>
            <w:r>
              <w:t>得到降低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反映辖区内群众对街道病媒生物防制工作的满意度评价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7.河道管理绩效目标表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河道管理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900000.00</w:t>
            </w:r>
          </w:p>
        </w:tc>
        <w:tc>
          <w:tcPr>
            <w:tcW w:w="1587" w:type="dxa"/>
            <w:vAlign w:val="center"/>
          </w:tcPr>
          <w:p>
            <w:pPr>
              <w:pStyle w:val="13"/>
            </w:pPr>
            <w:r>
              <w:t>其中：财政    资金</w:t>
            </w:r>
          </w:p>
        </w:tc>
        <w:tc>
          <w:tcPr>
            <w:tcW w:w="1843" w:type="dxa"/>
            <w:vAlign w:val="center"/>
          </w:tcPr>
          <w:p>
            <w:pPr>
              <w:pStyle w:val="12"/>
            </w:pPr>
            <w:r>
              <w:t>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通过实施河道保洁、河道及周边环境综合治理等，实现河道水环境、生态环境改善。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1.通过实施河道保洁、河道及周边环境综合治理等，实现河道水环境、生态环境改善。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维护河道数量</w:t>
            </w:r>
          </w:p>
        </w:tc>
        <w:tc>
          <w:tcPr>
            <w:tcW w:w="3430" w:type="dxa"/>
            <w:vAlign w:val="center"/>
          </w:tcPr>
          <w:p>
            <w:pPr>
              <w:pStyle w:val="12"/>
            </w:pPr>
            <w:r>
              <w:t>反映河道养护保洁数量</w:t>
            </w:r>
          </w:p>
        </w:tc>
        <w:tc>
          <w:tcPr>
            <w:tcW w:w="2551" w:type="dxa"/>
            <w:vAlign w:val="center"/>
          </w:tcPr>
          <w:p>
            <w:pPr>
              <w:pStyle w:val="12"/>
            </w:pPr>
            <w:r>
              <w:t>13条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问题点位整改率</w:t>
            </w:r>
          </w:p>
        </w:tc>
        <w:tc>
          <w:tcPr>
            <w:tcW w:w="3430" w:type="dxa"/>
            <w:vAlign w:val="center"/>
          </w:tcPr>
          <w:p>
            <w:pPr>
              <w:pStyle w:val="12"/>
            </w:pPr>
            <w:r>
              <w:t>反映巡查中发现的问题点位整改的比例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垃圾清运及时率</w:t>
            </w:r>
          </w:p>
        </w:tc>
        <w:tc>
          <w:tcPr>
            <w:tcW w:w="3430" w:type="dxa"/>
            <w:vAlign w:val="center"/>
          </w:tcPr>
          <w:p>
            <w:pPr>
              <w:pStyle w:val="12"/>
            </w:pPr>
            <w:r>
              <w:t>反映保洁公司清运河湖垃圾的及时性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河道管理费用</w:t>
            </w:r>
          </w:p>
        </w:tc>
        <w:tc>
          <w:tcPr>
            <w:tcW w:w="3430" w:type="dxa"/>
            <w:vAlign w:val="center"/>
          </w:tcPr>
          <w:p>
            <w:pPr>
              <w:pStyle w:val="12"/>
            </w:pPr>
            <w:r>
              <w:t>反映河道管理全年支出费用</w:t>
            </w:r>
          </w:p>
        </w:tc>
        <w:tc>
          <w:tcPr>
            <w:tcW w:w="2551" w:type="dxa"/>
            <w:vAlign w:val="center"/>
          </w:tcPr>
          <w:p>
            <w:pPr>
              <w:pStyle w:val="1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河湖水质得到有效提升</w:t>
            </w:r>
          </w:p>
        </w:tc>
        <w:tc>
          <w:tcPr>
            <w:tcW w:w="3430" w:type="dxa"/>
            <w:vAlign w:val="center"/>
          </w:tcPr>
          <w:p>
            <w:pPr>
              <w:pStyle w:val="12"/>
            </w:pPr>
            <w:r>
              <w:t>反映河湖水环境质量是否得到提升</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反映辖区居民对于河湖保洁、水质方面的满意度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8.经济工作专项经费绩效目标表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经济工作专项经费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400000.00</w:t>
            </w:r>
          </w:p>
        </w:tc>
        <w:tc>
          <w:tcPr>
            <w:tcW w:w="1587" w:type="dxa"/>
            <w:vAlign w:val="center"/>
          </w:tcPr>
          <w:p>
            <w:pPr>
              <w:pStyle w:val="13"/>
            </w:pPr>
            <w:r>
              <w:t>其中：财政    资金</w:t>
            </w:r>
          </w:p>
        </w:tc>
        <w:tc>
          <w:tcPr>
            <w:tcW w:w="1843" w:type="dxa"/>
            <w:vAlign w:val="center"/>
          </w:tcPr>
          <w:p>
            <w:pPr>
              <w:pStyle w:val="12"/>
            </w:pPr>
            <w:r>
              <w:t>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通过开展招商引资、经济普查及各种宣传工作，达到推动新河街经济高质量发展的目的。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1.通过开展招商引资、经济普查及各种宣传工作，达到推动新河街经济高质量发展的目的。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招商引资企业数</w:t>
            </w:r>
          </w:p>
        </w:tc>
        <w:tc>
          <w:tcPr>
            <w:tcW w:w="3430" w:type="dxa"/>
            <w:vAlign w:val="center"/>
          </w:tcPr>
          <w:p>
            <w:pPr>
              <w:pStyle w:val="12"/>
            </w:pPr>
            <w:r>
              <w:t>反映新河街全年招商引资的企业数量</w:t>
            </w:r>
          </w:p>
        </w:tc>
        <w:tc>
          <w:tcPr>
            <w:tcW w:w="2551" w:type="dxa"/>
            <w:vAlign w:val="center"/>
          </w:tcPr>
          <w:p>
            <w:pPr>
              <w:pStyle w:val="12"/>
            </w:pPr>
            <w:r>
              <w:t>≥80家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招商人员培训覆盖率</w:t>
            </w:r>
          </w:p>
        </w:tc>
        <w:tc>
          <w:tcPr>
            <w:tcW w:w="3430" w:type="dxa"/>
            <w:vAlign w:val="center"/>
          </w:tcPr>
          <w:p>
            <w:pPr>
              <w:pStyle w:val="12"/>
            </w:pPr>
            <w:r>
              <w:t>反映街道招商工作人员参加培训的比例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企业在天津市政企互通服务信息化平台提出问题及时解决率</w:t>
            </w:r>
          </w:p>
        </w:tc>
        <w:tc>
          <w:tcPr>
            <w:tcW w:w="3430" w:type="dxa"/>
            <w:vAlign w:val="center"/>
          </w:tcPr>
          <w:p>
            <w:pPr>
              <w:pStyle w:val="12"/>
            </w:pPr>
            <w:r>
              <w:t>反映企业在平台提出问题后的及时解决情况及满意度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招商引资培训人均成本控制率</w:t>
            </w:r>
          </w:p>
        </w:tc>
        <w:tc>
          <w:tcPr>
            <w:tcW w:w="3430" w:type="dxa"/>
            <w:vAlign w:val="center"/>
          </w:tcPr>
          <w:p>
            <w:pPr>
              <w:pStyle w:val="12"/>
            </w:pPr>
            <w:r>
              <w:t>反映街道招商工作人员参加培训时的人均成本控制情况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固定资产投资绝对值及增速</w:t>
            </w:r>
          </w:p>
        </w:tc>
        <w:tc>
          <w:tcPr>
            <w:tcW w:w="3430" w:type="dxa"/>
            <w:vAlign w:val="center"/>
          </w:tcPr>
          <w:p>
            <w:pPr>
              <w:pStyle w:val="12"/>
            </w:pPr>
            <w:r>
              <w:t>反映全街固定资产投资绝对值和增长情况</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招商引资培训人员满意度</w:t>
            </w:r>
          </w:p>
        </w:tc>
        <w:tc>
          <w:tcPr>
            <w:tcW w:w="3430" w:type="dxa"/>
            <w:vAlign w:val="center"/>
          </w:tcPr>
          <w:p>
            <w:pPr>
              <w:pStyle w:val="12"/>
            </w:pPr>
            <w:r>
              <w:t>反映参加招商引资培训人员的满意度情况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9.垃圾分类绩效目标表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垃圾分类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2400000.00</w:t>
            </w:r>
          </w:p>
        </w:tc>
        <w:tc>
          <w:tcPr>
            <w:tcW w:w="1587" w:type="dxa"/>
            <w:vAlign w:val="center"/>
          </w:tcPr>
          <w:p>
            <w:pPr>
              <w:pStyle w:val="13"/>
            </w:pPr>
            <w:r>
              <w:t>其中：财政    资金</w:t>
            </w:r>
          </w:p>
        </w:tc>
        <w:tc>
          <w:tcPr>
            <w:tcW w:w="1843" w:type="dxa"/>
            <w:vAlign w:val="center"/>
          </w:tcPr>
          <w:p>
            <w:pPr>
              <w:pStyle w:val="12"/>
            </w:pPr>
            <w:r>
              <w:t>2400000.00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通过开展垃圾分类宣传、检查工作，实现生活垃圾资源化、无害化处置。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1.通过开展垃圾分类宣传、检查工作，实现生活垃圾资源化、无害化处置。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组织垃圾分类指引宣传场次</w:t>
            </w:r>
          </w:p>
        </w:tc>
        <w:tc>
          <w:tcPr>
            <w:tcW w:w="3430" w:type="dxa"/>
            <w:vAlign w:val="center"/>
          </w:tcPr>
          <w:p>
            <w:pPr>
              <w:pStyle w:val="12"/>
            </w:pPr>
            <w:r>
              <w:t>反映垃圾分类宣传活动开展情况</w:t>
            </w:r>
          </w:p>
        </w:tc>
        <w:tc>
          <w:tcPr>
            <w:tcW w:w="2551" w:type="dxa"/>
            <w:vAlign w:val="center"/>
          </w:tcPr>
          <w:p>
            <w:pPr>
              <w:pStyle w:val="12"/>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生活垃圾分类类别覆盖率</w:t>
            </w:r>
          </w:p>
        </w:tc>
        <w:tc>
          <w:tcPr>
            <w:tcW w:w="3430" w:type="dxa"/>
            <w:vAlign w:val="center"/>
          </w:tcPr>
          <w:p>
            <w:pPr>
              <w:pStyle w:val="12"/>
            </w:pPr>
            <w:r>
              <w:t>反映全街生活垃圾分类的比率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垃圾清运及时率</w:t>
            </w:r>
          </w:p>
        </w:tc>
        <w:tc>
          <w:tcPr>
            <w:tcW w:w="3430" w:type="dxa"/>
            <w:vAlign w:val="center"/>
          </w:tcPr>
          <w:p>
            <w:pPr>
              <w:pStyle w:val="12"/>
            </w:pPr>
            <w:r>
              <w:t>反映各社区垃圾日产日清的比率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年度支出</w:t>
            </w:r>
          </w:p>
        </w:tc>
        <w:tc>
          <w:tcPr>
            <w:tcW w:w="3430" w:type="dxa"/>
            <w:vAlign w:val="center"/>
          </w:tcPr>
          <w:p>
            <w:pPr>
              <w:pStyle w:val="12"/>
            </w:pPr>
            <w:r>
              <w:t>反应全年用于生活垃圾分类项目费用支出</w:t>
            </w:r>
          </w:p>
        </w:tc>
        <w:tc>
          <w:tcPr>
            <w:tcW w:w="2551" w:type="dxa"/>
            <w:vAlign w:val="center"/>
          </w:tcPr>
          <w:p>
            <w:pPr>
              <w:pStyle w:val="12"/>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垃圾无害化处理率</w:t>
            </w:r>
          </w:p>
        </w:tc>
        <w:tc>
          <w:tcPr>
            <w:tcW w:w="3430" w:type="dxa"/>
            <w:vAlign w:val="center"/>
          </w:tcPr>
          <w:p>
            <w:pPr>
              <w:pStyle w:val="12"/>
            </w:pPr>
            <w:r>
              <w:t>反映全街垃圾无害化处理的比率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反映群众对垃圾分类工作的满意程度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10.普法宣传费用及调解员补贴绩效目标表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普法宣传费用及调解员补贴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250000.00</w:t>
            </w:r>
          </w:p>
        </w:tc>
        <w:tc>
          <w:tcPr>
            <w:tcW w:w="1587" w:type="dxa"/>
            <w:vAlign w:val="center"/>
          </w:tcPr>
          <w:p>
            <w:pPr>
              <w:pStyle w:val="13"/>
            </w:pPr>
            <w:r>
              <w:t>其中：财政    资金</w:t>
            </w:r>
          </w:p>
        </w:tc>
        <w:tc>
          <w:tcPr>
            <w:tcW w:w="1843" w:type="dxa"/>
            <w:vAlign w:val="center"/>
          </w:tcPr>
          <w:p>
            <w:pPr>
              <w:pStyle w:val="12"/>
            </w:pPr>
            <w:r>
              <w:t>250000.00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发放街道专职人民调解员、专职主力调解员补贴，达到矛盾调处工作有序开展目标。通过定期考核及发放公共法律服务律师费用，促进街道普法和居民法律咨询工作进一步推动。通过建设法治宣传教育阵地，达到各社区法治阵地改造提升。通过开展法律宣传，达到居民尊法守法懂法意识不断提升得到效果。</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街道专职人民调解员、专职主力调解员补贴，达到矛盾调处工作有序开展目标。通过定期考核及发放公共法律服务律师费用，促进街道普法和居民法律咨询工作进一步推动。通过建设法治宣传教育阵地，达到各社区法治阵地改造提升。通过开展法律宣传，达到居民尊法守法懂法意识不断提升得到效果。</w:t>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开展法律宣传咨询服务数量</w:t>
            </w:r>
          </w:p>
        </w:tc>
        <w:tc>
          <w:tcPr>
            <w:tcW w:w="3430" w:type="dxa"/>
            <w:vAlign w:val="center"/>
          </w:tcPr>
          <w:p>
            <w:pPr>
              <w:pStyle w:val="12"/>
            </w:pPr>
            <w:r>
              <w:t>反映新河街开展法律宣传咨询服务情况</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公共法律服务律师资质达标率</w:t>
            </w:r>
          </w:p>
        </w:tc>
        <w:tc>
          <w:tcPr>
            <w:tcW w:w="3430" w:type="dxa"/>
            <w:vAlign w:val="center"/>
          </w:tcPr>
          <w:p>
            <w:pPr>
              <w:pStyle w:val="12"/>
            </w:pPr>
            <w:r>
              <w:t>反映公共法律服务律师资质的达标情况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问题办结及时率</w:t>
            </w:r>
          </w:p>
        </w:tc>
        <w:tc>
          <w:tcPr>
            <w:tcW w:w="3430" w:type="dxa"/>
            <w:vAlign w:val="center"/>
          </w:tcPr>
          <w:p>
            <w:pPr>
              <w:pStyle w:val="12"/>
            </w:pPr>
            <w:r>
              <w:t>反映调解员及时办结各类矛盾纠纷的比例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普法建设工作费用</w:t>
            </w:r>
          </w:p>
        </w:tc>
        <w:tc>
          <w:tcPr>
            <w:tcW w:w="3430" w:type="dxa"/>
            <w:vAlign w:val="center"/>
          </w:tcPr>
          <w:p>
            <w:pPr>
              <w:pStyle w:val="12"/>
            </w:pPr>
            <w:r>
              <w:t>反映新河街法制阵地建设工作的成本控制情况</w:t>
            </w:r>
          </w:p>
        </w:tc>
        <w:tc>
          <w:tcPr>
            <w:tcW w:w="2551" w:type="dxa"/>
            <w:vAlign w:val="center"/>
          </w:tcPr>
          <w:p>
            <w:pPr>
              <w:pStyle w:val="12"/>
            </w:pPr>
            <w:r>
              <w:t>≤15000元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矛盾纠纷化解率</w:t>
            </w:r>
          </w:p>
        </w:tc>
        <w:tc>
          <w:tcPr>
            <w:tcW w:w="3430" w:type="dxa"/>
            <w:vAlign w:val="center"/>
          </w:tcPr>
          <w:p>
            <w:pPr>
              <w:pStyle w:val="12"/>
            </w:pPr>
            <w:r>
              <w:t>反映新河街的矛盾纠纷化解率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居民矛盾纠纷化解满意度</w:t>
            </w:r>
          </w:p>
        </w:tc>
        <w:tc>
          <w:tcPr>
            <w:tcW w:w="3430" w:type="dxa"/>
            <w:vAlign w:val="center"/>
          </w:tcPr>
          <w:p>
            <w:pPr>
              <w:pStyle w:val="12"/>
            </w:pPr>
            <w:r>
              <w:t>反映参与矛盾纠纷居民对街道矛盾纠纷化解的满意度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11.全国文明城区常态长效建设经费绩效目标表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全国文明城区常态长效建设经费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900000.00</w:t>
            </w:r>
          </w:p>
        </w:tc>
        <w:tc>
          <w:tcPr>
            <w:tcW w:w="1587" w:type="dxa"/>
            <w:vAlign w:val="center"/>
          </w:tcPr>
          <w:p>
            <w:pPr>
              <w:pStyle w:val="13"/>
            </w:pPr>
            <w:r>
              <w:t>其中：财政    资金</w:t>
            </w:r>
          </w:p>
        </w:tc>
        <w:tc>
          <w:tcPr>
            <w:tcW w:w="1843" w:type="dxa"/>
            <w:vAlign w:val="center"/>
          </w:tcPr>
          <w:p>
            <w:pPr>
              <w:pStyle w:val="12"/>
            </w:pPr>
            <w:r>
              <w:t>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通过专项行动、月度检查、建立常态化巡查队伍等方式，全面落实滨海新区推进全国文明城区常态长效建设工作，切实提升城市精细化管理水平，助推美丽滨城建设。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1.通过专项行动、月度检查、建立常态化巡查队伍等方式，全面落实滨海新区推进全国文明城区常态长效建设工作，切实提升城市精细化管理水平，助推美丽滨城建设。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开展全国文明城区常态长效建设活动次数</w:t>
            </w:r>
          </w:p>
        </w:tc>
        <w:tc>
          <w:tcPr>
            <w:tcW w:w="3430" w:type="dxa"/>
            <w:vAlign w:val="center"/>
          </w:tcPr>
          <w:p>
            <w:pPr>
              <w:pStyle w:val="12"/>
            </w:pPr>
            <w:r>
              <w:t>开展全国文明城区常态长效建设次数</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辖区创文、创卫复审点位维护覆盖率</w:t>
            </w:r>
          </w:p>
        </w:tc>
        <w:tc>
          <w:tcPr>
            <w:tcW w:w="3430" w:type="dxa"/>
            <w:vAlign w:val="center"/>
          </w:tcPr>
          <w:p>
            <w:pPr>
              <w:pStyle w:val="12"/>
            </w:pPr>
            <w:r>
              <w:t>反映本项目是否对辖区全部全国文明城区复审点位进行维护</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创文创卫点位维护修复及时率</w:t>
            </w:r>
          </w:p>
        </w:tc>
        <w:tc>
          <w:tcPr>
            <w:tcW w:w="3430" w:type="dxa"/>
            <w:vAlign w:val="center"/>
          </w:tcPr>
          <w:p>
            <w:pPr>
              <w:pStyle w:val="12"/>
            </w:pPr>
            <w:r>
              <w:t>通过及时进行维护修复的全国文明城区常态长效建设点位占全部点位的比例，反映全国文明城区常态长效建设工作开展的及时性</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制作创文广告牌费用标准</w:t>
            </w:r>
          </w:p>
        </w:tc>
        <w:tc>
          <w:tcPr>
            <w:tcW w:w="3430" w:type="dxa"/>
            <w:vAlign w:val="center"/>
          </w:tcPr>
          <w:p>
            <w:pPr>
              <w:pStyle w:val="12"/>
            </w:pPr>
            <w:r>
              <w:t>反映创文广告牌制作成本</w:t>
            </w:r>
          </w:p>
        </w:tc>
        <w:tc>
          <w:tcPr>
            <w:tcW w:w="2551" w:type="dxa"/>
            <w:vAlign w:val="center"/>
          </w:tcPr>
          <w:p>
            <w:pPr>
              <w:pStyle w:val="12"/>
            </w:pPr>
            <w:r>
              <w:t>≤800000元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全国文明城区常态长效建设工作居民参与度</w:t>
            </w:r>
          </w:p>
        </w:tc>
        <w:tc>
          <w:tcPr>
            <w:tcW w:w="3430" w:type="dxa"/>
            <w:vAlign w:val="center"/>
          </w:tcPr>
          <w:p>
            <w:pPr>
              <w:pStyle w:val="12"/>
            </w:pPr>
            <w:r>
              <w:t>反映在全国文明城区常态长效建设工作中辖区居民活动参与情况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城市居民满意度</w:t>
            </w:r>
          </w:p>
        </w:tc>
        <w:tc>
          <w:tcPr>
            <w:tcW w:w="3430" w:type="dxa"/>
            <w:vAlign w:val="center"/>
          </w:tcPr>
          <w:p>
            <w:pPr>
              <w:pStyle w:val="12"/>
            </w:pPr>
            <w:r>
              <w:t>反映新河街道城市居民对辖区内全国文明城区常态长效建设工作的满意度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12.退役军人工作经费绩效目标表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退役军人工作经费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140000.00</w:t>
            </w:r>
          </w:p>
        </w:tc>
        <w:tc>
          <w:tcPr>
            <w:tcW w:w="1587" w:type="dxa"/>
            <w:vAlign w:val="center"/>
          </w:tcPr>
          <w:p>
            <w:pPr>
              <w:pStyle w:val="13"/>
            </w:pPr>
            <w:r>
              <w:t>其中：财政    资金</w:t>
            </w:r>
          </w:p>
        </w:tc>
        <w:tc>
          <w:tcPr>
            <w:tcW w:w="1843" w:type="dxa"/>
            <w:vAlign w:val="center"/>
          </w:tcPr>
          <w:p>
            <w:pPr>
              <w:pStyle w:val="12"/>
            </w:pPr>
            <w:r>
              <w:t>140000.00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通过重要节日组织双拥活动、慰问困难退役军人、建国前老战士、现役军人家属、困难退役军人等群体，以及对退役军人公益岗进行体检，提升退役军人和其他优抚对象的满足感、荣誉感。</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1.通过重要节日组织双拥活动、慰问困难退役军人、建国前老战士、现役军人家属、困难退役军人等群体，以及对退役军人公益岗进行体检，提升退役军人和其他优抚对象的满足感、荣誉感。</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春节、八一两节退役军人慰问人次</w:t>
            </w:r>
          </w:p>
        </w:tc>
        <w:tc>
          <w:tcPr>
            <w:tcW w:w="3430" w:type="dxa"/>
            <w:vAlign w:val="center"/>
          </w:tcPr>
          <w:p>
            <w:pPr>
              <w:pStyle w:val="12"/>
            </w:pPr>
            <w:r>
              <w:t>反映春节、八一两节慰问退役军</w:t>
            </w:r>
            <w:r>
              <w:rPr>
                <w:rFonts w:hint="eastAsia"/>
                <w:lang w:eastAsia="zh-CN"/>
              </w:rPr>
              <w:t>人</w:t>
            </w:r>
            <w:r>
              <w:t>和其他优抚对象人数</w:t>
            </w:r>
          </w:p>
        </w:tc>
        <w:tc>
          <w:tcPr>
            <w:tcW w:w="2551" w:type="dxa"/>
            <w:vAlign w:val="center"/>
          </w:tcPr>
          <w:p>
            <w:pPr>
              <w:pStyle w:val="12"/>
            </w:pPr>
            <w:r>
              <w:t>≥540人数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春节、八一慰问覆盖面</w:t>
            </w:r>
          </w:p>
        </w:tc>
        <w:tc>
          <w:tcPr>
            <w:tcW w:w="3430" w:type="dxa"/>
            <w:vAlign w:val="center"/>
          </w:tcPr>
          <w:p>
            <w:pPr>
              <w:pStyle w:val="12"/>
            </w:pPr>
            <w:r>
              <w:t>反映春节、八一两节慰问覆盖情况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退役军人活动举办时间</w:t>
            </w:r>
          </w:p>
        </w:tc>
        <w:tc>
          <w:tcPr>
            <w:tcW w:w="3430" w:type="dxa"/>
            <w:vAlign w:val="center"/>
          </w:tcPr>
          <w:p>
            <w:pPr>
              <w:pStyle w:val="12"/>
            </w:pPr>
            <w:r>
              <w:t>反映每年各社区举办的退役军人活动时间</w:t>
            </w:r>
          </w:p>
        </w:tc>
        <w:tc>
          <w:tcPr>
            <w:tcW w:w="2551" w:type="dxa"/>
            <w:vAlign w:val="center"/>
          </w:tcPr>
          <w:p>
            <w:pPr>
              <w:pStyle w:val="12"/>
            </w:pPr>
            <w:r>
              <w:t>≥2次/月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退役军人活动费用</w:t>
            </w:r>
          </w:p>
        </w:tc>
        <w:tc>
          <w:tcPr>
            <w:tcW w:w="3430" w:type="dxa"/>
            <w:vAlign w:val="center"/>
          </w:tcPr>
          <w:p>
            <w:pPr>
              <w:pStyle w:val="12"/>
            </w:pPr>
            <w:r>
              <w:t>反映退役军人服务站开展退役军人活动成本控制情况</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提升退役军人积极性、增强归属感、荣誉感</w:t>
            </w:r>
          </w:p>
        </w:tc>
        <w:tc>
          <w:tcPr>
            <w:tcW w:w="3430" w:type="dxa"/>
            <w:vAlign w:val="center"/>
          </w:tcPr>
          <w:p>
            <w:pPr>
              <w:pStyle w:val="12"/>
            </w:pPr>
            <w:r>
              <w:t>反映退役军人积极性、增强归属感、荣誉感</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退役军人满意度</w:t>
            </w:r>
          </w:p>
        </w:tc>
        <w:tc>
          <w:tcPr>
            <w:tcW w:w="3430" w:type="dxa"/>
            <w:vAlign w:val="center"/>
          </w:tcPr>
          <w:p>
            <w:pPr>
              <w:pStyle w:val="12"/>
            </w:pPr>
            <w:r>
              <w:t>反映退役军人对街道退役军人服务工作的满意度评价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13.网信办微信公众平台服务及舆情秘书系统服务项目绩效目标表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网信办微信公众平台服务及舆情秘书系统服务项目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100000.00</w:t>
            </w:r>
          </w:p>
        </w:tc>
        <w:tc>
          <w:tcPr>
            <w:tcW w:w="1587" w:type="dxa"/>
            <w:vAlign w:val="center"/>
          </w:tcPr>
          <w:p>
            <w:pPr>
              <w:pStyle w:val="13"/>
            </w:pPr>
            <w:r>
              <w:t>其中：财政    资金</w:t>
            </w:r>
          </w:p>
        </w:tc>
        <w:tc>
          <w:tcPr>
            <w:tcW w:w="1843" w:type="dxa"/>
            <w:vAlign w:val="center"/>
          </w:tcPr>
          <w:p>
            <w:pPr>
              <w:pStyle w:val="12"/>
            </w:pPr>
            <w:r>
              <w:t>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通过购买舆情秘书和微信公众平台综合服务，提升网络舆情信息监测能力，提升网络宣传影响力和传播力，推动网络安全和网络文明深入人心，保障网络意识形态安全。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1.通过购买舆情秘书和微信公众平台综合服务，提升网络舆情信息监测能力，提升网络宣传影响力和传播力，推动网络安全和网络文明深入人心，保障网络意识形态安全。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公众号发布消息数量</w:t>
            </w:r>
          </w:p>
        </w:tc>
        <w:tc>
          <w:tcPr>
            <w:tcW w:w="3430" w:type="dxa"/>
            <w:vAlign w:val="center"/>
          </w:tcPr>
          <w:p>
            <w:pPr>
              <w:pStyle w:val="12"/>
            </w:pPr>
            <w:r>
              <w:t>反映公众号发布消息数量</w:t>
            </w:r>
          </w:p>
        </w:tc>
        <w:tc>
          <w:tcPr>
            <w:tcW w:w="2551" w:type="dxa"/>
            <w:vAlign w:val="center"/>
          </w:tcPr>
          <w:p>
            <w:pPr>
              <w:pStyle w:val="12"/>
            </w:pPr>
            <w:r>
              <w:t>≥600篇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刊登内容差错率</w:t>
            </w:r>
          </w:p>
        </w:tc>
        <w:tc>
          <w:tcPr>
            <w:tcW w:w="3430" w:type="dxa"/>
            <w:vAlign w:val="center"/>
          </w:tcPr>
          <w:p>
            <w:pPr>
              <w:pStyle w:val="12"/>
            </w:pPr>
            <w:r>
              <w:t>反映信息内容质量</w:t>
            </w:r>
          </w:p>
        </w:tc>
        <w:tc>
          <w:tcPr>
            <w:tcW w:w="2551" w:type="dxa"/>
            <w:vAlign w:val="center"/>
          </w:tcPr>
          <w:p>
            <w:pPr>
              <w:pStyle w:val="12"/>
            </w:pPr>
            <w:r>
              <w:t>≤60字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关键词信息推送时间</w:t>
            </w:r>
          </w:p>
        </w:tc>
        <w:tc>
          <w:tcPr>
            <w:tcW w:w="3430" w:type="dxa"/>
            <w:vAlign w:val="center"/>
          </w:tcPr>
          <w:p>
            <w:pPr>
              <w:pStyle w:val="12"/>
            </w:pPr>
            <w:r>
              <w:t>反映舆情信息检测反馈的及时性</w:t>
            </w:r>
          </w:p>
        </w:tc>
        <w:tc>
          <w:tcPr>
            <w:tcW w:w="2551" w:type="dxa"/>
            <w:vAlign w:val="center"/>
          </w:tcPr>
          <w:p>
            <w:pPr>
              <w:pStyle w:val="1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维护成本</w:t>
            </w:r>
          </w:p>
        </w:tc>
        <w:tc>
          <w:tcPr>
            <w:tcW w:w="3430" w:type="dxa"/>
            <w:vAlign w:val="center"/>
          </w:tcPr>
          <w:p>
            <w:pPr>
              <w:pStyle w:val="12"/>
            </w:pPr>
            <w:r>
              <w:t>反映项目购买的金额</w:t>
            </w:r>
          </w:p>
        </w:tc>
        <w:tc>
          <w:tcPr>
            <w:tcW w:w="2551" w:type="dxa"/>
            <w:vAlign w:val="center"/>
          </w:tcPr>
          <w:p>
            <w:pPr>
              <w:pStyle w:val="12"/>
            </w:pPr>
            <w:r>
              <w:t>≤6.8万元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公众号订阅人数增长率</w:t>
            </w:r>
          </w:p>
        </w:tc>
        <w:tc>
          <w:tcPr>
            <w:tcW w:w="3430" w:type="dxa"/>
            <w:vAlign w:val="center"/>
          </w:tcPr>
          <w:p>
            <w:pPr>
              <w:pStyle w:val="12"/>
            </w:pPr>
            <w:r>
              <w:t>反映公众号订阅人数增长情况</w:t>
            </w:r>
          </w:p>
        </w:tc>
        <w:tc>
          <w:tcPr>
            <w:tcW w:w="2551" w:type="dxa"/>
            <w:vAlign w:val="center"/>
          </w:tcPr>
          <w:p>
            <w:pPr>
              <w:pStyle w:val="1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社区居民满意度</w:t>
            </w:r>
          </w:p>
        </w:tc>
        <w:tc>
          <w:tcPr>
            <w:tcW w:w="3430" w:type="dxa"/>
            <w:vAlign w:val="center"/>
          </w:tcPr>
          <w:p>
            <w:pPr>
              <w:pStyle w:val="12"/>
            </w:pPr>
            <w:r>
              <w:t>反映社区居民对网络宣传工作的满意度评价</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14.物业费及维修费绩效目标表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物业费及维修费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5200000.00</w:t>
            </w:r>
          </w:p>
        </w:tc>
        <w:tc>
          <w:tcPr>
            <w:tcW w:w="1587" w:type="dxa"/>
            <w:vAlign w:val="center"/>
          </w:tcPr>
          <w:p>
            <w:pPr>
              <w:pStyle w:val="13"/>
            </w:pPr>
            <w:r>
              <w:t>其中：财政    资金</w:t>
            </w:r>
          </w:p>
        </w:tc>
        <w:tc>
          <w:tcPr>
            <w:tcW w:w="1843" w:type="dxa"/>
            <w:vAlign w:val="center"/>
          </w:tcPr>
          <w:p>
            <w:pPr>
              <w:pStyle w:val="12"/>
            </w:pPr>
            <w:r>
              <w:t>5200000.00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通过物业服务提升员工办事效率，达到了完成工作目标和改善工作环境。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1.通过物业服务提升员工办事效率，达到了完成工作目标和改善工作环境。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物业管理办公用房面积</w:t>
            </w:r>
          </w:p>
        </w:tc>
        <w:tc>
          <w:tcPr>
            <w:tcW w:w="3430" w:type="dxa"/>
            <w:vAlign w:val="center"/>
          </w:tcPr>
          <w:p>
            <w:pPr>
              <w:pStyle w:val="12"/>
            </w:pPr>
            <w:r>
              <w:t>反映物业管理办公用房面积</w:t>
            </w:r>
          </w:p>
        </w:tc>
        <w:tc>
          <w:tcPr>
            <w:tcW w:w="2551" w:type="dxa"/>
            <w:vAlign w:val="center"/>
          </w:tcPr>
          <w:p>
            <w:pPr>
              <w:pStyle w:val="12"/>
            </w:pPr>
            <w:r>
              <w:t>16113.57平方米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水、电、暖设施完好率</w:t>
            </w:r>
          </w:p>
        </w:tc>
        <w:tc>
          <w:tcPr>
            <w:tcW w:w="3430" w:type="dxa"/>
            <w:vAlign w:val="center"/>
          </w:tcPr>
          <w:p>
            <w:pPr>
              <w:pStyle w:val="12"/>
            </w:pPr>
            <w:r>
              <w:t>反映水、电、暖设施完好率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物业费使用周期</w:t>
            </w:r>
          </w:p>
        </w:tc>
        <w:tc>
          <w:tcPr>
            <w:tcW w:w="3430" w:type="dxa"/>
            <w:vAlign w:val="center"/>
          </w:tcPr>
          <w:p>
            <w:pPr>
              <w:pStyle w:val="12"/>
            </w:pPr>
            <w:r>
              <w:t>反映物业费使用周期情况</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物业费</w:t>
            </w:r>
          </w:p>
        </w:tc>
        <w:tc>
          <w:tcPr>
            <w:tcW w:w="3430" w:type="dxa"/>
            <w:vAlign w:val="center"/>
          </w:tcPr>
          <w:p>
            <w:pPr>
              <w:pStyle w:val="12"/>
            </w:pPr>
            <w:r>
              <w:t>反映物业费情况</w:t>
            </w:r>
          </w:p>
        </w:tc>
        <w:tc>
          <w:tcPr>
            <w:tcW w:w="2551" w:type="dxa"/>
            <w:vAlign w:val="center"/>
          </w:tcPr>
          <w:p>
            <w:pPr>
              <w:pStyle w:val="12"/>
            </w:pPr>
            <w:r>
              <w:t>≤210万元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改善工作环境</w:t>
            </w:r>
          </w:p>
        </w:tc>
        <w:tc>
          <w:tcPr>
            <w:tcW w:w="3430" w:type="dxa"/>
            <w:vAlign w:val="center"/>
          </w:tcPr>
          <w:p>
            <w:pPr>
              <w:pStyle w:val="12"/>
            </w:pPr>
            <w:r>
              <w:t>反映工作环境改善情况</w:t>
            </w:r>
          </w:p>
        </w:tc>
        <w:tc>
          <w:tcPr>
            <w:tcW w:w="2551" w:type="dxa"/>
            <w:vAlign w:val="center"/>
          </w:tcPr>
          <w:p>
            <w:pPr>
              <w:pStyle w:val="12"/>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办案人员被投诉次数</w:t>
            </w:r>
          </w:p>
        </w:tc>
        <w:tc>
          <w:tcPr>
            <w:tcW w:w="3430" w:type="dxa"/>
            <w:vAlign w:val="center"/>
          </w:tcPr>
          <w:p>
            <w:pPr>
              <w:pStyle w:val="12"/>
            </w:pPr>
            <w:r>
              <w:t>反映办案人员因行为不规范被投诉情况</w:t>
            </w:r>
          </w:p>
        </w:tc>
        <w:tc>
          <w:tcPr>
            <w:tcW w:w="2551" w:type="dxa"/>
            <w:vAlign w:val="center"/>
          </w:tcPr>
          <w:p>
            <w:pPr>
              <w:pStyle w:val="12"/>
            </w:pPr>
            <w:r>
              <w:t>≤3次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15.新河街科普工作预算绩效目标表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新河街科普工作预算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通过开展科普工作，提升辖区居民科普知识，增加居民幸福感。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1.通过开展科普工作，提升辖区居民科普知识，增加居民幸福感。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更新维修科普宣传栏次数</w:t>
            </w:r>
          </w:p>
        </w:tc>
        <w:tc>
          <w:tcPr>
            <w:tcW w:w="3430" w:type="dxa"/>
            <w:vAlign w:val="center"/>
          </w:tcPr>
          <w:p>
            <w:pPr>
              <w:pStyle w:val="12"/>
            </w:pPr>
            <w:r>
              <w:t>反映全年需更新维修科普宣传栏的次数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科普宣传展板和科普阵地制度展板达标率</w:t>
            </w:r>
          </w:p>
        </w:tc>
        <w:tc>
          <w:tcPr>
            <w:tcW w:w="3430" w:type="dxa"/>
            <w:vAlign w:val="center"/>
          </w:tcPr>
          <w:p>
            <w:pPr>
              <w:pStyle w:val="12"/>
            </w:pPr>
            <w:r>
              <w:t>反映本项目制作的科普宣传展板和科普阵地制度展板的宣传内容等方面是否符合文件要求</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科普宣传栏内部展板更新及时率</w:t>
            </w:r>
          </w:p>
        </w:tc>
        <w:tc>
          <w:tcPr>
            <w:tcW w:w="3430" w:type="dxa"/>
            <w:vAlign w:val="center"/>
          </w:tcPr>
          <w:p>
            <w:pPr>
              <w:pStyle w:val="12"/>
            </w:pPr>
            <w:r>
              <w:t>反映街道科普宣传栏内部展板更新的及时性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科普宣传展板制作安装单价</w:t>
            </w:r>
          </w:p>
        </w:tc>
        <w:tc>
          <w:tcPr>
            <w:tcW w:w="3430" w:type="dxa"/>
            <w:vAlign w:val="center"/>
          </w:tcPr>
          <w:p>
            <w:pPr>
              <w:pStyle w:val="12"/>
            </w:pPr>
            <w:r>
              <w:t>反映科普宣传展板制作安装成本的控制情况</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社区科普阵地覆盖率</w:t>
            </w:r>
          </w:p>
        </w:tc>
        <w:tc>
          <w:tcPr>
            <w:tcW w:w="3430" w:type="dxa"/>
            <w:vAlign w:val="center"/>
          </w:tcPr>
          <w:p>
            <w:pPr>
              <w:pStyle w:val="12"/>
            </w:pPr>
            <w:r>
              <w:t>反映新河街社区科普阵地是否实现全覆盖</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反映辖区居民对新河街科普宣传工作的满意度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16.新河街预留绩效目标表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新河街预留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3010523.96</w:t>
            </w:r>
          </w:p>
        </w:tc>
        <w:tc>
          <w:tcPr>
            <w:tcW w:w="1587" w:type="dxa"/>
            <w:vAlign w:val="center"/>
          </w:tcPr>
          <w:p>
            <w:pPr>
              <w:pStyle w:val="13"/>
            </w:pPr>
            <w:r>
              <w:t>其中：财政    资金</w:t>
            </w:r>
          </w:p>
        </w:tc>
        <w:tc>
          <w:tcPr>
            <w:tcW w:w="1843" w:type="dxa"/>
            <w:vAlign w:val="center"/>
          </w:tcPr>
          <w:p>
            <w:pPr>
              <w:pStyle w:val="12"/>
            </w:pPr>
            <w:r>
              <w:t>3010523.96</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通过激励机制项目预留金为政府基本公信力提供有效保障。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1.通过激励机制项目预留金为政府基本公信力提供有效保障。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解决历年遗留应付未付账款项目数</w:t>
            </w:r>
          </w:p>
        </w:tc>
        <w:tc>
          <w:tcPr>
            <w:tcW w:w="3430" w:type="dxa"/>
            <w:vAlign w:val="center"/>
          </w:tcPr>
          <w:p>
            <w:pPr>
              <w:pStyle w:val="12"/>
            </w:pPr>
            <w:r>
              <w:t>解决历年遗留应付未付账款项目数</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经济纠纷涉诉案件降幅</w:t>
            </w:r>
          </w:p>
        </w:tc>
        <w:tc>
          <w:tcPr>
            <w:tcW w:w="3430" w:type="dxa"/>
            <w:vAlign w:val="center"/>
          </w:tcPr>
          <w:p>
            <w:pPr>
              <w:pStyle w:val="12"/>
            </w:pPr>
            <w:r>
              <w:t>经济纠纷涉诉案件降幅</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年度税收任务完成率</w:t>
            </w:r>
          </w:p>
        </w:tc>
        <w:tc>
          <w:tcPr>
            <w:tcW w:w="3430" w:type="dxa"/>
            <w:vAlign w:val="center"/>
          </w:tcPr>
          <w:p>
            <w:pPr>
              <w:pStyle w:val="12"/>
            </w:pPr>
            <w:r>
              <w:t>年度税收任务完成率</w:t>
            </w:r>
          </w:p>
        </w:tc>
        <w:tc>
          <w:tcPr>
            <w:tcW w:w="2551" w:type="dxa"/>
            <w:vAlign w:val="center"/>
          </w:tcPr>
          <w:p>
            <w:pPr>
              <w:pStyle w:val="12"/>
            </w:pPr>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尾款支付及时率</w:t>
            </w:r>
          </w:p>
        </w:tc>
        <w:tc>
          <w:tcPr>
            <w:tcW w:w="3430" w:type="dxa"/>
            <w:vAlign w:val="center"/>
          </w:tcPr>
          <w:p>
            <w:pPr>
              <w:pStyle w:val="12"/>
            </w:pPr>
            <w:r>
              <w:t>尾款支付及时率</w:t>
            </w:r>
          </w:p>
        </w:tc>
        <w:tc>
          <w:tcPr>
            <w:tcW w:w="2551" w:type="dxa"/>
            <w:vAlign w:val="center"/>
          </w:tcPr>
          <w:p>
            <w:pPr>
              <w:pStyle w:val="1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拆违工程项目成本</w:t>
            </w:r>
          </w:p>
        </w:tc>
        <w:tc>
          <w:tcPr>
            <w:tcW w:w="3430" w:type="dxa"/>
            <w:vAlign w:val="center"/>
          </w:tcPr>
          <w:p>
            <w:pPr>
              <w:pStyle w:val="12"/>
            </w:pPr>
            <w:r>
              <w:t>拆违工程项目成本</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辖区环境治理服务成本</w:t>
            </w:r>
          </w:p>
        </w:tc>
        <w:tc>
          <w:tcPr>
            <w:tcW w:w="3430" w:type="dxa"/>
            <w:vAlign w:val="center"/>
          </w:tcPr>
          <w:p>
            <w:pPr>
              <w:pStyle w:val="12"/>
            </w:pPr>
            <w:r>
              <w:t>辖区环境治理服务成本</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小区内修缮工程成本</w:t>
            </w:r>
          </w:p>
        </w:tc>
        <w:tc>
          <w:tcPr>
            <w:tcW w:w="3430" w:type="dxa"/>
            <w:vAlign w:val="center"/>
          </w:tcPr>
          <w:p>
            <w:pPr>
              <w:pStyle w:val="12"/>
            </w:pPr>
            <w:r>
              <w:t>小区内修缮工程成本</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保证政府基本公信力</w:t>
            </w:r>
          </w:p>
        </w:tc>
        <w:tc>
          <w:tcPr>
            <w:tcW w:w="3430" w:type="dxa"/>
            <w:vAlign w:val="center"/>
          </w:tcPr>
          <w:p>
            <w:pPr>
              <w:pStyle w:val="12"/>
            </w:pPr>
            <w:r>
              <w:t>保证政府基本公信力</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≥60%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17.雪亮工程专项绩效目标表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雪亮工程专项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1100000.00</w:t>
            </w:r>
          </w:p>
        </w:tc>
        <w:tc>
          <w:tcPr>
            <w:tcW w:w="1587" w:type="dxa"/>
            <w:vAlign w:val="center"/>
          </w:tcPr>
          <w:p>
            <w:pPr>
              <w:pStyle w:val="13"/>
            </w:pPr>
            <w:r>
              <w:t>其中：财政    资金</w:t>
            </w:r>
          </w:p>
        </w:tc>
        <w:tc>
          <w:tcPr>
            <w:tcW w:w="1843" w:type="dxa"/>
            <w:vAlign w:val="center"/>
          </w:tcPr>
          <w:p>
            <w:pPr>
              <w:pStyle w:val="12"/>
            </w:pPr>
            <w:r>
              <w:t>1100000.00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通过保证新河街雪亮工程建设、维修、维保及时完成，科学控制各社区成本，完成了新河街辖区内14个社区全覆盖，帮助相关人员（公安、交通部门等）进行录像查询和实时监控，从一定程度上辅助工作人员降低辖区内治安案件发生率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保证新河街雪亮工程建设、维修、维保及时完成，科学控制各社区成本，完成了新河街辖区内14个社区全覆盖，帮助相关人员（公安、交通部门等）进行录像查询和实时监控，从一定程度上辅助工作人员降低辖区内治安案件发生率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雪亮工程覆盖社区数</w:t>
            </w:r>
          </w:p>
        </w:tc>
        <w:tc>
          <w:tcPr>
            <w:tcW w:w="3430" w:type="dxa"/>
            <w:vAlign w:val="center"/>
          </w:tcPr>
          <w:p>
            <w:pPr>
              <w:pStyle w:val="12"/>
            </w:pPr>
            <w:r>
              <w:t>反映新河街雪亮工程是否实现</w:t>
            </w:r>
            <w:bookmarkStart w:id="0" w:name="_GoBack"/>
            <w:bookmarkEnd w:id="0"/>
            <w:r>
              <w:t>辖区全覆盖</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雪亮工程验收通过率</w:t>
            </w:r>
          </w:p>
        </w:tc>
        <w:tc>
          <w:tcPr>
            <w:tcW w:w="3430" w:type="dxa"/>
            <w:vAlign w:val="center"/>
          </w:tcPr>
          <w:p>
            <w:pPr>
              <w:pStyle w:val="12"/>
            </w:pPr>
            <w:r>
              <w:t>反映雪亮工程通过验收的情况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雪亮工程建设完成及时率</w:t>
            </w:r>
          </w:p>
        </w:tc>
        <w:tc>
          <w:tcPr>
            <w:tcW w:w="3430" w:type="dxa"/>
            <w:vAlign w:val="center"/>
          </w:tcPr>
          <w:p>
            <w:pPr>
              <w:pStyle w:val="12"/>
            </w:pPr>
            <w:r>
              <w:t>反映雪亮工程建设时效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单个社区项目成本控制</w:t>
            </w:r>
          </w:p>
        </w:tc>
        <w:tc>
          <w:tcPr>
            <w:tcW w:w="3430" w:type="dxa"/>
            <w:vAlign w:val="center"/>
          </w:tcPr>
          <w:p>
            <w:pPr>
              <w:pStyle w:val="12"/>
            </w:pPr>
            <w:r>
              <w:t>反映单个社区雪亮工程投入成本</w:t>
            </w:r>
          </w:p>
        </w:tc>
        <w:tc>
          <w:tcPr>
            <w:tcW w:w="2551" w:type="dxa"/>
            <w:vAlign w:val="center"/>
          </w:tcPr>
          <w:p>
            <w:pPr>
              <w:pStyle w:val="12"/>
            </w:pPr>
            <w:r>
              <w:t>≤85715元/社区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治安案件发案下降率</w:t>
            </w:r>
          </w:p>
        </w:tc>
        <w:tc>
          <w:tcPr>
            <w:tcW w:w="3430" w:type="dxa"/>
            <w:vAlign w:val="center"/>
          </w:tcPr>
          <w:p>
            <w:pPr>
              <w:pStyle w:val="12"/>
            </w:pPr>
            <w:r>
              <w:t>反映雪亮工程辖区内治安案件下降情况</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系统应用人员满意度</w:t>
            </w:r>
          </w:p>
        </w:tc>
        <w:tc>
          <w:tcPr>
            <w:tcW w:w="3430" w:type="dxa"/>
            <w:vAlign w:val="center"/>
          </w:tcPr>
          <w:p>
            <w:pPr>
              <w:pStyle w:val="12"/>
            </w:pPr>
            <w:r>
              <w:t>反映系统使用人员（公安、交通部门等人员）对系统的满意度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18.执法大队工作经费绩效目标表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执法大队工作经费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1304715.65</w:t>
            </w:r>
          </w:p>
        </w:tc>
        <w:tc>
          <w:tcPr>
            <w:tcW w:w="1587" w:type="dxa"/>
            <w:vAlign w:val="center"/>
          </w:tcPr>
          <w:p>
            <w:pPr>
              <w:pStyle w:val="13"/>
            </w:pPr>
            <w:r>
              <w:t>其中：财政    资金</w:t>
            </w:r>
          </w:p>
        </w:tc>
        <w:tc>
          <w:tcPr>
            <w:tcW w:w="1843" w:type="dxa"/>
            <w:vAlign w:val="center"/>
          </w:tcPr>
          <w:p>
            <w:pPr>
              <w:pStyle w:val="12"/>
            </w:pPr>
            <w:r>
              <w:t>1304715.65</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通过对辖区内环境秩序维护、拆除违法建筑，为居民提供干净舒适的居住环境。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1.通过对辖区内环境秩序维护、拆除违法建筑，为居民提供干净舒适的居住环境。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巡查覆盖面积</w:t>
            </w:r>
          </w:p>
        </w:tc>
        <w:tc>
          <w:tcPr>
            <w:tcW w:w="3430" w:type="dxa"/>
            <w:vAlign w:val="center"/>
          </w:tcPr>
          <w:p>
            <w:pPr>
              <w:pStyle w:val="12"/>
            </w:pPr>
            <w:r>
              <w:t>反映开展巡查覆盖辖区面积</w:t>
            </w:r>
          </w:p>
        </w:tc>
        <w:tc>
          <w:tcPr>
            <w:tcW w:w="2551" w:type="dxa"/>
            <w:vAlign w:val="center"/>
          </w:tcPr>
          <w:p>
            <w:pPr>
              <w:pStyle w:val="12"/>
            </w:pPr>
            <w:r>
              <w:t>≥34平方公里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拆违面积</w:t>
            </w:r>
          </w:p>
        </w:tc>
        <w:tc>
          <w:tcPr>
            <w:tcW w:w="3430" w:type="dxa"/>
            <w:vAlign w:val="center"/>
          </w:tcPr>
          <w:p>
            <w:pPr>
              <w:pStyle w:val="12"/>
            </w:pPr>
            <w:r>
              <w:t>反映年度存量违法建筑拆除情况</w:t>
            </w:r>
          </w:p>
        </w:tc>
        <w:tc>
          <w:tcPr>
            <w:tcW w:w="2551" w:type="dxa"/>
            <w:vAlign w:val="center"/>
          </w:tcPr>
          <w:p>
            <w:pPr>
              <w:pStyle w:val="12"/>
            </w:pPr>
            <w:r>
              <w:t>≥100平方米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监督检查服务任务完成率</w:t>
            </w:r>
          </w:p>
        </w:tc>
        <w:tc>
          <w:tcPr>
            <w:tcW w:w="3430" w:type="dxa"/>
            <w:vAlign w:val="center"/>
          </w:tcPr>
          <w:p>
            <w:pPr>
              <w:pStyle w:val="12"/>
            </w:pPr>
            <w:r>
              <w:t>反映监督检查服务完成任务情况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拆违工作验收合格率</w:t>
            </w:r>
          </w:p>
        </w:tc>
        <w:tc>
          <w:tcPr>
            <w:tcW w:w="3430" w:type="dxa"/>
            <w:vAlign w:val="center"/>
          </w:tcPr>
          <w:p>
            <w:pPr>
              <w:pStyle w:val="12"/>
            </w:pPr>
            <w:r>
              <w:t>反映拆违工作质量</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新增违法建设后查处时间</w:t>
            </w:r>
          </w:p>
        </w:tc>
        <w:tc>
          <w:tcPr>
            <w:tcW w:w="3430" w:type="dxa"/>
            <w:vAlign w:val="center"/>
          </w:tcPr>
          <w:p>
            <w:pPr>
              <w:pStyle w:val="12"/>
            </w:pPr>
            <w:r>
              <w:t>反映新增违法建设查处的及时性</w:t>
            </w:r>
          </w:p>
        </w:tc>
        <w:tc>
          <w:tcPr>
            <w:tcW w:w="2551" w:type="dxa"/>
            <w:vAlign w:val="center"/>
          </w:tcPr>
          <w:p>
            <w:pPr>
              <w:pStyle w:val="12"/>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问题点位整改及时性</w:t>
            </w:r>
          </w:p>
        </w:tc>
        <w:tc>
          <w:tcPr>
            <w:tcW w:w="3430" w:type="dxa"/>
            <w:vAlign w:val="center"/>
          </w:tcPr>
          <w:p>
            <w:pPr>
              <w:pStyle w:val="12"/>
            </w:pPr>
            <w:r>
              <w:t>反映监督检查中发现的问题点位整改的及时性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违法建设拆除工作预算成本控制</w:t>
            </w:r>
          </w:p>
        </w:tc>
        <w:tc>
          <w:tcPr>
            <w:tcW w:w="3430" w:type="dxa"/>
            <w:vAlign w:val="center"/>
          </w:tcPr>
          <w:p>
            <w:pPr>
              <w:pStyle w:val="12"/>
            </w:pPr>
            <w:r>
              <w:t>反映违法建设拆除工作的预算成本控制情况</w:t>
            </w:r>
          </w:p>
        </w:tc>
        <w:tc>
          <w:tcPr>
            <w:tcW w:w="2551" w:type="dxa"/>
            <w:vAlign w:val="center"/>
          </w:tcPr>
          <w:p>
            <w:pPr>
              <w:pStyle w:val="1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拆违工作安全事故发生次数</w:t>
            </w:r>
          </w:p>
        </w:tc>
        <w:tc>
          <w:tcPr>
            <w:tcW w:w="3430" w:type="dxa"/>
            <w:vAlign w:val="center"/>
          </w:tcPr>
          <w:p>
            <w:pPr>
              <w:pStyle w:val="12"/>
            </w:pPr>
            <w:r>
              <w:t>反映拆违过程中安全事故发生情况</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社区居民满意度</w:t>
            </w:r>
          </w:p>
        </w:tc>
        <w:tc>
          <w:tcPr>
            <w:tcW w:w="3430" w:type="dxa"/>
            <w:vAlign w:val="center"/>
          </w:tcPr>
          <w:p>
            <w:pPr>
              <w:pStyle w:val="12"/>
            </w:pPr>
            <w:r>
              <w:t>反映社区居民对街道执法工作的满意度评价</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19.综合办采购项目绩效目标表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综合办采购项目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400000.00</w:t>
            </w:r>
          </w:p>
        </w:tc>
        <w:tc>
          <w:tcPr>
            <w:tcW w:w="1587" w:type="dxa"/>
            <w:vAlign w:val="center"/>
          </w:tcPr>
          <w:p>
            <w:pPr>
              <w:pStyle w:val="13"/>
            </w:pPr>
            <w:r>
              <w:t>其中：财政    资金</w:t>
            </w:r>
          </w:p>
        </w:tc>
        <w:tc>
          <w:tcPr>
            <w:tcW w:w="1843" w:type="dxa"/>
            <w:vAlign w:val="center"/>
          </w:tcPr>
          <w:p>
            <w:pPr>
              <w:pStyle w:val="12"/>
            </w:pPr>
            <w:r>
              <w:t>400000.00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通过采购电脑办公设备，完成办事处正常运转保障。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1.通过采购电脑办公设备，完成办事处正常运转保障。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办公设备购置数量</w:t>
            </w:r>
          </w:p>
        </w:tc>
        <w:tc>
          <w:tcPr>
            <w:tcW w:w="3430" w:type="dxa"/>
            <w:vAlign w:val="center"/>
          </w:tcPr>
          <w:p>
            <w:pPr>
              <w:pStyle w:val="12"/>
            </w:pPr>
            <w:r>
              <w:t>反映办公设备购置情况</w:t>
            </w:r>
          </w:p>
        </w:tc>
        <w:tc>
          <w:tcPr>
            <w:tcW w:w="2551" w:type="dxa"/>
            <w:vAlign w:val="center"/>
          </w:tcPr>
          <w:p>
            <w:pPr>
              <w:pStyle w:val="12"/>
            </w:pPr>
            <w:r>
              <w:t>≥50件（套）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政府采购率</w:t>
            </w:r>
          </w:p>
        </w:tc>
        <w:tc>
          <w:tcPr>
            <w:tcW w:w="3430" w:type="dxa"/>
            <w:vAlign w:val="center"/>
          </w:tcPr>
          <w:p>
            <w:pPr>
              <w:pStyle w:val="12"/>
            </w:pPr>
            <w:r>
              <w:t>政府采购率＝实际政府采购项目数/应政府采购项目数*100%。</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合同进度款支付及时率</w:t>
            </w:r>
          </w:p>
        </w:tc>
        <w:tc>
          <w:tcPr>
            <w:tcW w:w="3430" w:type="dxa"/>
            <w:vAlign w:val="center"/>
          </w:tcPr>
          <w:p>
            <w:pPr>
              <w:pStyle w:val="12"/>
            </w:pPr>
            <w:r>
              <w:t>反映合同款支付时效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办公设备购置单价</w:t>
            </w:r>
          </w:p>
        </w:tc>
        <w:tc>
          <w:tcPr>
            <w:tcW w:w="3430" w:type="dxa"/>
            <w:vAlign w:val="center"/>
          </w:tcPr>
          <w:p>
            <w:pPr>
              <w:pStyle w:val="12"/>
            </w:pPr>
            <w:r>
              <w:t>反映街道购置办公设备的成本控制情况</w:t>
            </w:r>
          </w:p>
        </w:tc>
        <w:tc>
          <w:tcPr>
            <w:tcW w:w="2551" w:type="dxa"/>
            <w:vAlign w:val="center"/>
          </w:tcPr>
          <w:p>
            <w:pPr>
              <w:pStyle w:val="12"/>
            </w:pPr>
            <w:r>
              <w:t>≤20000元/件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设备利用率</w:t>
            </w:r>
          </w:p>
        </w:tc>
        <w:tc>
          <w:tcPr>
            <w:tcW w:w="3430" w:type="dxa"/>
            <w:vAlign w:val="center"/>
          </w:tcPr>
          <w:p>
            <w:pPr>
              <w:pStyle w:val="12"/>
            </w:pPr>
            <w:r>
              <w:t>反映购置办公设备投入使用的情况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工作人员满意度</w:t>
            </w:r>
          </w:p>
        </w:tc>
        <w:tc>
          <w:tcPr>
            <w:tcW w:w="3430" w:type="dxa"/>
            <w:vAlign w:val="center"/>
          </w:tcPr>
          <w:p>
            <w:pPr>
              <w:pStyle w:val="12"/>
            </w:pPr>
            <w:r>
              <w:t>反映街道工作人员对专业设备购置的满意情况</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20.综治信访工作经费绩效目标表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综治信访工作经费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900000.00</w:t>
            </w:r>
          </w:p>
        </w:tc>
        <w:tc>
          <w:tcPr>
            <w:tcW w:w="1587" w:type="dxa"/>
            <w:vAlign w:val="center"/>
          </w:tcPr>
          <w:p>
            <w:pPr>
              <w:pStyle w:val="13"/>
            </w:pPr>
            <w:r>
              <w:t>其中：财政    资金</w:t>
            </w:r>
          </w:p>
        </w:tc>
        <w:tc>
          <w:tcPr>
            <w:tcW w:w="1843" w:type="dxa"/>
            <w:vAlign w:val="center"/>
          </w:tcPr>
          <w:p>
            <w:pPr>
              <w:pStyle w:val="12"/>
            </w:pPr>
            <w:r>
              <w:t>900000.00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通过制作平安建设类宣传品、反恐专项经费和维稳经费使用、综治类市区级创建示范等项目开销、使我街在平安建设工作方面有了大幅度提高。</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1.通过制作平安建设类宣传品、反恐专项经费和维稳经费使用、综治类市区级创建示范等项目开销、使我街在平安建设工作方面有了大幅度提高。</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雇佣值守保安人数</w:t>
            </w:r>
          </w:p>
        </w:tc>
        <w:tc>
          <w:tcPr>
            <w:tcW w:w="3430" w:type="dxa"/>
            <w:vAlign w:val="center"/>
          </w:tcPr>
          <w:p>
            <w:pPr>
              <w:pStyle w:val="12"/>
            </w:pPr>
            <w:r>
              <w:t>反映在全国“两会”、国庆等重点时期，车站值守的雇佣保安人数</w:t>
            </w:r>
          </w:p>
        </w:tc>
        <w:tc>
          <w:tcPr>
            <w:tcW w:w="2551" w:type="dxa"/>
            <w:vAlign w:val="center"/>
          </w:tcPr>
          <w:p>
            <w:pPr>
              <w:pStyle w:val="12"/>
            </w:pPr>
            <w:r>
              <w:t>≥2600人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重大维稳任务无差错率</w:t>
            </w:r>
          </w:p>
        </w:tc>
        <w:tc>
          <w:tcPr>
            <w:tcW w:w="3430" w:type="dxa"/>
            <w:vAlign w:val="center"/>
          </w:tcPr>
          <w:p>
            <w:pPr>
              <w:pStyle w:val="12"/>
            </w:pPr>
            <w:r>
              <w:t>反映重大维稳任务完成情况（计算公式:（无差错完成的维稳任务数/维稳任务总数）*100%）</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社会治安综合治理及时性</w:t>
            </w:r>
          </w:p>
        </w:tc>
        <w:tc>
          <w:tcPr>
            <w:tcW w:w="3430" w:type="dxa"/>
            <w:vAlign w:val="center"/>
          </w:tcPr>
          <w:p>
            <w:pPr>
              <w:pStyle w:val="12"/>
            </w:pPr>
            <w:r>
              <w:t>反映社会治安综合处理时效</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雇佣保安值守补助标准</w:t>
            </w:r>
          </w:p>
        </w:tc>
        <w:tc>
          <w:tcPr>
            <w:tcW w:w="3430" w:type="dxa"/>
            <w:vAlign w:val="center"/>
          </w:tcPr>
          <w:p>
            <w:pPr>
              <w:pStyle w:val="12"/>
            </w:pPr>
            <w:r>
              <w:t>反映海滨街对在全国“两会”、国庆等重点时期雇佣保安进行值守的补助标准</w:t>
            </w:r>
          </w:p>
        </w:tc>
        <w:tc>
          <w:tcPr>
            <w:tcW w:w="2551" w:type="dxa"/>
            <w:vAlign w:val="center"/>
          </w:tcPr>
          <w:p>
            <w:pPr>
              <w:pStyle w:val="12"/>
            </w:pPr>
            <w:r>
              <w:t>360元/人/天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越级上访人员</w:t>
            </w:r>
          </w:p>
        </w:tc>
        <w:tc>
          <w:tcPr>
            <w:tcW w:w="3430" w:type="dxa"/>
            <w:vAlign w:val="center"/>
          </w:tcPr>
          <w:p>
            <w:pPr>
              <w:pStyle w:val="12"/>
            </w:pPr>
            <w:r>
              <w:t>反映全街全年越级上访事件发生次数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反映辖区居民对新河街维稳工作的满意度评价</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21.东西部协作和支援合作帮扶款绩效目标表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东西部协作和支援合作帮扶款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600000.00</w:t>
            </w:r>
          </w:p>
        </w:tc>
        <w:tc>
          <w:tcPr>
            <w:tcW w:w="1587" w:type="dxa"/>
            <w:vAlign w:val="center"/>
          </w:tcPr>
          <w:p>
            <w:pPr>
              <w:pStyle w:val="13"/>
            </w:pPr>
            <w:r>
              <w:t>其中：财政    资金</w:t>
            </w:r>
          </w:p>
        </w:tc>
        <w:tc>
          <w:tcPr>
            <w:tcW w:w="1843" w:type="dxa"/>
            <w:vAlign w:val="center"/>
          </w:tcPr>
          <w:p>
            <w:pPr>
              <w:pStyle w:val="12"/>
            </w:pPr>
            <w:r>
              <w:t>600000.00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通过对青海省同仁市多哇镇的帮扶，加强交流，创新深化协作帮扶，达到优势互补、共赢发展的目的。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1.通过对青海省同仁市多哇镇的帮扶，加强交流，创新深化协作帮扶，达到优势互补、共赢发展的目的。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帮扶项目数</w:t>
            </w:r>
          </w:p>
        </w:tc>
        <w:tc>
          <w:tcPr>
            <w:tcW w:w="3430" w:type="dxa"/>
            <w:vAlign w:val="center"/>
          </w:tcPr>
          <w:p>
            <w:pPr>
              <w:pStyle w:val="12"/>
            </w:pPr>
            <w:r>
              <w:t>反映新河街对口帮扶的项目数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帮扶项目验收合格率</w:t>
            </w:r>
          </w:p>
        </w:tc>
        <w:tc>
          <w:tcPr>
            <w:tcW w:w="3430" w:type="dxa"/>
            <w:vAlign w:val="center"/>
          </w:tcPr>
          <w:p>
            <w:pPr>
              <w:pStyle w:val="12"/>
            </w:pPr>
            <w:r>
              <w:t>反映新河街对口帮扶项目通过验收的情况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扶持资金拨付及时率</w:t>
            </w:r>
          </w:p>
        </w:tc>
        <w:tc>
          <w:tcPr>
            <w:tcW w:w="3430" w:type="dxa"/>
            <w:vAlign w:val="center"/>
          </w:tcPr>
          <w:p>
            <w:pPr>
              <w:pStyle w:val="12"/>
            </w:pPr>
            <w:r>
              <w:t>反映新河街将扶持资金拨付至帮扶对象的及时性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扶持资金总额</w:t>
            </w:r>
          </w:p>
        </w:tc>
        <w:tc>
          <w:tcPr>
            <w:tcW w:w="3430" w:type="dxa"/>
            <w:vAlign w:val="center"/>
          </w:tcPr>
          <w:p>
            <w:pPr>
              <w:pStyle w:val="12"/>
            </w:pPr>
            <w:r>
              <w:t>反映当年度扶持资金总额</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帮扶地区居民生活水平</w:t>
            </w:r>
          </w:p>
        </w:tc>
        <w:tc>
          <w:tcPr>
            <w:tcW w:w="3430" w:type="dxa"/>
            <w:vAlign w:val="center"/>
          </w:tcPr>
          <w:p>
            <w:pPr>
              <w:pStyle w:val="12"/>
            </w:pPr>
            <w:r>
              <w:t>反映帮扶地区居民生活水平提升率</w:t>
            </w:r>
          </w:p>
        </w:tc>
        <w:tc>
          <w:tcPr>
            <w:tcW w:w="2551" w:type="dxa"/>
            <w:vAlign w:val="center"/>
          </w:tcPr>
          <w:p>
            <w:pPr>
              <w:pStyle w:val="1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帮扶地区满意度</w:t>
            </w:r>
          </w:p>
        </w:tc>
        <w:tc>
          <w:tcPr>
            <w:tcW w:w="3430" w:type="dxa"/>
            <w:vAlign w:val="center"/>
          </w:tcPr>
          <w:p>
            <w:pPr>
              <w:pStyle w:val="12"/>
            </w:pPr>
            <w:r>
              <w:t>反映帮扶地区对帮扶工作的满意度评价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22.旧楼区物业管理补贴绩效目标表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旧楼区物业管理补贴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1250000.00</w:t>
            </w:r>
          </w:p>
        </w:tc>
        <w:tc>
          <w:tcPr>
            <w:tcW w:w="1587" w:type="dxa"/>
            <w:vAlign w:val="center"/>
          </w:tcPr>
          <w:p>
            <w:pPr>
              <w:pStyle w:val="13"/>
            </w:pPr>
            <w:r>
              <w:t>其中：财政    资金</w:t>
            </w:r>
          </w:p>
        </w:tc>
        <w:tc>
          <w:tcPr>
            <w:tcW w:w="1843" w:type="dxa"/>
            <w:vAlign w:val="center"/>
          </w:tcPr>
          <w:p>
            <w:pPr>
              <w:pStyle w:val="12"/>
            </w:pPr>
            <w:r>
              <w:t>1250000.00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根据滨海新区《关于加强旧楼区管理工作的实施意见》，通过考核打分检查，加强旧楼区四项基本服务管理，加强提升旧楼区管理服务。</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1.根据滨海新区《关于加强旧楼区管理工作的实施意见》，通过考核打分检查，加强旧楼区四项基本服务管理，加强提升旧楼区管理服务。</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物业管理面积</w:t>
            </w:r>
          </w:p>
        </w:tc>
        <w:tc>
          <w:tcPr>
            <w:tcW w:w="3430" w:type="dxa"/>
            <w:vAlign w:val="center"/>
          </w:tcPr>
          <w:p>
            <w:pPr>
              <w:pStyle w:val="12"/>
            </w:pPr>
            <w:r>
              <w:t>反映全街老旧小区物业管理面积</w:t>
            </w:r>
          </w:p>
        </w:tc>
        <w:tc>
          <w:tcPr>
            <w:tcW w:w="2551" w:type="dxa"/>
            <w:vAlign w:val="center"/>
          </w:tcPr>
          <w:p>
            <w:pPr>
              <w:pStyle w:val="12"/>
            </w:pPr>
            <w:r>
              <w:t>599214.96平方米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物业服务质量合格率</w:t>
            </w:r>
          </w:p>
        </w:tc>
        <w:tc>
          <w:tcPr>
            <w:tcW w:w="3430" w:type="dxa"/>
            <w:vAlign w:val="center"/>
          </w:tcPr>
          <w:p>
            <w:pPr>
              <w:pStyle w:val="12"/>
            </w:pPr>
            <w:r>
              <w:t>反映物业管理工作是否符合《物业管理条例》相关要求</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环境卫生清扫和楼道保洁频率</w:t>
            </w:r>
          </w:p>
        </w:tc>
        <w:tc>
          <w:tcPr>
            <w:tcW w:w="3430" w:type="dxa"/>
            <w:vAlign w:val="center"/>
          </w:tcPr>
          <w:p>
            <w:pPr>
              <w:pStyle w:val="12"/>
            </w:pPr>
            <w:r>
              <w:t>反映老旧小区物业服务公司环境卫生清扫和楼道保洁工作完成情况</w:t>
            </w:r>
          </w:p>
        </w:tc>
        <w:tc>
          <w:tcPr>
            <w:tcW w:w="2551" w:type="dxa"/>
            <w:vAlign w:val="center"/>
          </w:tcPr>
          <w:p>
            <w:pPr>
              <w:pStyle w:val="12"/>
            </w:pPr>
            <w:r>
              <w:t>≥2次/周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物业补贴标准</w:t>
            </w:r>
          </w:p>
        </w:tc>
        <w:tc>
          <w:tcPr>
            <w:tcW w:w="3430" w:type="dxa"/>
            <w:vAlign w:val="center"/>
          </w:tcPr>
          <w:p>
            <w:pPr>
              <w:pStyle w:val="12"/>
            </w:pPr>
            <w:r>
              <w:t>反映老旧小区物业补贴投入情况</w:t>
            </w:r>
          </w:p>
        </w:tc>
        <w:tc>
          <w:tcPr>
            <w:tcW w:w="2551" w:type="dxa"/>
            <w:vAlign w:val="center"/>
          </w:tcPr>
          <w:p>
            <w:pPr>
              <w:pStyle w:val="12"/>
            </w:pPr>
            <w:r>
              <w:t>0.2元/平方米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街级社区考核结果</w:t>
            </w:r>
          </w:p>
        </w:tc>
        <w:tc>
          <w:tcPr>
            <w:tcW w:w="3430" w:type="dxa"/>
            <w:vAlign w:val="center"/>
          </w:tcPr>
          <w:p>
            <w:pPr>
              <w:pStyle w:val="12"/>
            </w:pPr>
            <w:r>
              <w:t>反映街道各社区对街道各老旧小区物业管理服务考核成绩</w:t>
            </w:r>
          </w:p>
        </w:tc>
        <w:tc>
          <w:tcPr>
            <w:tcW w:w="2551" w:type="dxa"/>
            <w:vAlign w:val="center"/>
          </w:tcPr>
          <w:p>
            <w:pPr>
              <w:pStyle w:val="12"/>
            </w:pPr>
            <w:r>
              <w:t>≥70分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改善社区居民生活环境</w:t>
            </w:r>
          </w:p>
        </w:tc>
        <w:tc>
          <w:tcPr>
            <w:tcW w:w="3430" w:type="dxa"/>
            <w:vAlign w:val="center"/>
          </w:tcPr>
          <w:p>
            <w:pPr>
              <w:pStyle w:val="12"/>
            </w:pPr>
            <w:r>
              <w:t>反映社区居民生活环境是否得到改善</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老旧小区居民满意度</w:t>
            </w:r>
          </w:p>
        </w:tc>
        <w:tc>
          <w:tcPr>
            <w:tcW w:w="3430" w:type="dxa"/>
            <w:vAlign w:val="center"/>
          </w:tcPr>
          <w:p>
            <w:pPr>
              <w:pStyle w:val="12"/>
            </w:pPr>
            <w:r>
              <w:t>反映老旧小区居民对物业服务的满意程度</w:t>
            </w:r>
          </w:p>
        </w:tc>
        <w:tc>
          <w:tcPr>
            <w:tcW w:w="2551" w:type="dxa"/>
            <w:vAlign w:val="center"/>
          </w:tcPr>
          <w:p>
            <w:pPr>
              <w:pStyle w:val="12"/>
            </w:pPr>
            <w:r>
              <w:t>≥50%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23.平安智慧社区建设专项经费绩效目标表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平安智慧社区建设专项经费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2190000.00</w:t>
            </w:r>
          </w:p>
        </w:tc>
        <w:tc>
          <w:tcPr>
            <w:tcW w:w="1587" w:type="dxa"/>
            <w:vAlign w:val="center"/>
          </w:tcPr>
          <w:p>
            <w:pPr>
              <w:pStyle w:val="13"/>
            </w:pPr>
            <w:r>
              <w:t>其中：财政    资金</w:t>
            </w:r>
          </w:p>
        </w:tc>
        <w:tc>
          <w:tcPr>
            <w:tcW w:w="1843" w:type="dxa"/>
            <w:vAlign w:val="center"/>
          </w:tcPr>
          <w:p>
            <w:pPr>
              <w:pStyle w:val="12"/>
            </w:pPr>
            <w:r>
              <w:t>2190000.00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通过平安智慧社区建设，使村、社区干部网格及时掌握小区的人员、车辆信息、提升了院落的防控智能化，减少了发案率、秩序更加稳定。切实提升了人民群众的幸福感。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1.通过平安智慧社区建设，使村、社区干部网格及时掌握小区的人员、车辆信息、提升了院落的防控智能化，减少了发案率、秩序更加稳定。切实提升了人民群众的幸福感。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智慧平安社区覆盖社区数</w:t>
            </w:r>
          </w:p>
        </w:tc>
        <w:tc>
          <w:tcPr>
            <w:tcW w:w="3430" w:type="dxa"/>
            <w:vAlign w:val="center"/>
          </w:tcPr>
          <w:p>
            <w:pPr>
              <w:pStyle w:val="12"/>
            </w:pPr>
            <w:r>
              <w:t>反映新河街智慧平安社区覆盖情况</w:t>
            </w:r>
          </w:p>
        </w:tc>
        <w:tc>
          <w:tcPr>
            <w:tcW w:w="2551" w:type="dxa"/>
            <w:vAlign w:val="center"/>
          </w:tcPr>
          <w:p>
            <w:pPr>
              <w:pStyle w:val="12"/>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雪亮工程和智慧社区验收通过率</w:t>
            </w:r>
          </w:p>
        </w:tc>
        <w:tc>
          <w:tcPr>
            <w:tcW w:w="3430" w:type="dxa"/>
            <w:vAlign w:val="center"/>
          </w:tcPr>
          <w:p>
            <w:pPr>
              <w:pStyle w:val="12"/>
            </w:pPr>
            <w:r>
              <w:t>反映雪亮工程和智慧社区通过验收的情况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雪亮工程与智慧社区建设完成及时率</w:t>
            </w:r>
          </w:p>
        </w:tc>
        <w:tc>
          <w:tcPr>
            <w:tcW w:w="3430" w:type="dxa"/>
            <w:vAlign w:val="center"/>
          </w:tcPr>
          <w:p>
            <w:pPr>
              <w:pStyle w:val="12"/>
            </w:pPr>
            <w:r>
              <w:t>反映雪亮工程及智慧平安社区建设时效</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单个社区项目成本控制</w:t>
            </w:r>
          </w:p>
        </w:tc>
        <w:tc>
          <w:tcPr>
            <w:tcW w:w="3430" w:type="dxa"/>
            <w:vAlign w:val="center"/>
          </w:tcPr>
          <w:p>
            <w:pPr>
              <w:pStyle w:val="12"/>
            </w:pPr>
            <w:r>
              <w:t>反映单个社区雪亮工程及智慧平安社区投入成本</w:t>
            </w:r>
          </w:p>
        </w:tc>
        <w:tc>
          <w:tcPr>
            <w:tcW w:w="2551" w:type="dxa"/>
            <w:vAlign w:val="center"/>
          </w:tcPr>
          <w:p>
            <w:pPr>
              <w:pStyle w:val="12"/>
            </w:pPr>
            <w:r>
              <w:t>≤650000元/社区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违法犯罪案件发案下降率</w:t>
            </w:r>
          </w:p>
        </w:tc>
        <w:tc>
          <w:tcPr>
            <w:tcW w:w="3430" w:type="dxa"/>
            <w:vAlign w:val="center"/>
          </w:tcPr>
          <w:p>
            <w:pPr>
              <w:pStyle w:val="12"/>
            </w:pPr>
            <w:r>
              <w:t>反映雪亮工程及智慧平安社区的实施后，辖区内违法犯罪案件下降情况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辖区社会治安综合治理环境</w:t>
            </w:r>
          </w:p>
        </w:tc>
        <w:tc>
          <w:tcPr>
            <w:tcW w:w="3430" w:type="dxa"/>
            <w:vAlign w:val="center"/>
          </w:tcPr>
          <w:p>
            <w:pPr>
              <w:pStyle w:val="12"/>
            </w:pPr>
            <w:r>
              <w:t>通过项目的实施，有效改善辖区内社会治安与社会综合治理环境，形成社会治安长效机制</w:t>
            </w:r>
          </w:p>
        </w:tc>
        <w:tc>
          <w:tcPr>
            <w:tcW w:w="2551" w:type="dxa"/>
            <w:vAlign w:val="center"/>
          </w:tcPr>
          <w:p>
            <w:pPr>
              <w:pStyle w:val="12"/>
            </w:pPr>
            <w:r>
              <w:t>定性描述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辖区居民安全感满意度</w:t>
            </w:r>
          </w:p>
        </w:tc>
        <w:tc>
          <w:tcPr>
            <w:tcW w:w="3430" w:type="dxa"/>
            <w:vAlign w:val="center"/>
          </w:tcPr>
          <w:p>
            <w:pPr>
              <w:pStyle w:val="12"/>
            </w:pPr>
            <w:r>
              <w:t>反映辖区居民新河街公共安全工作的满意度评价</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24.社会工作者工会行政补助绩效目标表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804101天津市滨海新区人民政府新河街道办事处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社会工作者工会行政补助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80000.00</w:t>
            </w:r>
          </w:p>
        </w:tc>
        <w:tc>
          <w:tcPr>
            <w:tcW w:w="1587" w:type="dxa"/>
            <w:vAlign w:val="center"/>
          </w:tcPr>
          <w:p>
            <w:pPr>
              <w:pStyle w:val="13"/>
            </w:pPr>
            <w:r>
              <w:t>其中：财政    资金</w:t>
            </w:r>
          </w:p>
        </w:tc>
        <w:tc>
          <w:tcPr>
            <w:tcW w:w="1843" w:type="dxa"/>
            <w:vAlign w:val="center"/>
          </w:tcPr>
          <w:p>
            <w:pPr>
              <w:pStyle w:val="12"/>
            </w:pPr>
            <w:r>
              <w:t>80000.00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通过对社会工作者工会资金补助，达到提升服务职工的能力，提升职工幸福感，增强凝聚力。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1.通过对社会工作者工会资金补助，达到提升服务职工的能力，提升职工幸福感，增强凝聚力。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活动开展场次</w:t>
            </w:r>
          </w:p>
        </w:tc>
        <w:tc>
          <w:tcPr>
            <w:tcW w:w="3430" w:type="dxa"/>
            <w:vAlign w:val="center"/>
          </w:tcPr>
          <w:p>
            <w:pPr>
              <w:pStyle w:val="12"/>
            </w:pPr>
            <w:r>
              <w:t>反映全年文体活动开展情况</w:t>
            </w:r>
          </w:p>
        </w:tc>
        <w:tc>
          <w:tcPr>
            <w:tcW w:w="2551" w:type="dxa"/>
            <w:vAlign w:val="center"/>
          </w:tcPr>
          <w:p>
            <w:pPr>
              <w:pStyle w:val="12"/>
            </w:pPr>
            <w:r>
              <w:t>≥6场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活动参与人数覆盖率</w:t>
            </w:r>
          </w:p>
        </w:tc>
        <w:tc>
          <w:tcPr>
            <w:tcW w:w="3430" w:type="dxa"/>
            <w:vAlign w:val="center"/>
          </w:tcPr>
          <w:p>
            <w:pPr>
              <w:pStyle w:val="12"/>
            </w:pPr>
            <w:r>
              <w:t>反映全年思想政治引领活动、职能技能培训活动等各项活动参与人数占全部人数的比例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反映全年思想政治引领活动、职能技能培训活动等各项活动完成时效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人员补助标准</w:t>
            </w:r>
          </w:p>
        </w:tc>
        <w:tc>
          <w:tcPr>
            <w:tcW w:w="3430" w:type="dxa"/>
            <w:vAlign w:val="center"/>
          </w:tcPr>
          <w:p>
            <w:pPr>
              <w:pStyle w:val="12"/>
            </w:pPr>
            <w:r>
              <w:t>反映工会经费划拨标准</w:t>
            </w:r>
          </w:p>
        </w:tc>
        <w:tc>
          <w:tcPr>
            <w:tcW w:w="2551" w:type="dxa"/>
            <w:vAlign w:val="center"/>
          </w:tcPr>
          <w:p>
            <w:pPr>
              <w:pStyle w:val="12"/>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发挥工会思想政治引领、职工技能素质提升、职工慰问、维护职工权益方面的作用</w:t>
            </w:r>
          </w:p>
        </w:tc>
        <w:tc>
          <w:tcPr>
            <w:tcW w:w="3430" w:type="dxa"/>
            <w:vAlign w:val="center"/>
          </w:tcPr>
          <w:p>
            <w:pPr>
              <w:pStyle w:val="12"/>
            </w:pPr>
            <w:r>
              <w:t>反映工会经费在发挥工会思想政治引领、职工技能素质提升、职工慰问、维护职工权益方面的效益</w:t>
            </w:r>
          </w:p>
        </w:tc>
        <w:tc>
          <w:tcPr>
            <w:tcW w:w="2551" w:type="dxa"/>
            <w:vAlign w:val="center"/>
          </w:tcPr>
          <w:p>
            <w:pPr>
              <w:pStyle w:val="12"/>
            </w:pPr>
            <w:r>
              <w:t>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社区工作人员满意度</w:t>
            </w:r>
          </w:p>
        </w:tc>
        <w:tc>
          <w:tcPr>
            <w:tcW w:w="3430" w:type="dxa"/>
            <w:vAlign w:val="center"/>
          </w:tcPr>
          <w:p>
            <w:pPr>
              <w:pStyle w:val="12"/>
            </w:pPr>
            <w:r>
              <w:t>反映社区工作人员对工会工作的满意情况</w:t>
            </w:r>
          </w:p>
        </w:tc>
        <w:tc>
          <w:tcPr>
            <w:tcW w:w="2551" w:type="dxa"/>
            <w:vAlign w:val="center"/>
          </w:tcPr>
          <w:p>
            <w:pPr>
              <w:pStyle w:val="1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9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OTAwMzQxYWQxYzQ2YmY2NWU0ZTgwY2U5NmQzY2U4ZmIifQ=="/>
  </w:docVars>
  <w:rsids>
    <w:rsidRoot w:val="00000000"/>
    <w:rsid w:val="186F47D3"/>
    <w:rsid w:val="68B77193"/>
    <w:rsid w:val="FBDB3B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next w:val="1"/>
    <w:qFormat/>
    <w:uiPriority w:val="0"/>
    <w:pPr>
      <w:ind w:left="24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2024-01-16T20:09:00Z</dcterms:created>
  <dc:creator>Administrator</dc:creator>
  <cp:lastModifiedBy>user</cp:lastModifiedBy>
  <dcterms:modified xsi:type="dcterms:W3CDTF">2024-02-06T15:07:04Z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9DB8F97D96D845C8A26E25FF94DD566C_12</vt:lpwstr>
  </property>
</Properties>
</file>